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5" w:rsidRPr="00555EB1" w:rsidRDefault="000E7595" w:rsidP="005C65B4">
      <w:pPr>
        <w:pStyle w:val="Titolo1"/>
        <w:widowControl/>
        <w:autoSpaceDE/>
        <w:autoSpaceDN/>
        <w:spacing w:before="0" w:line="276" w:lineRule="auto"/>
        <w:ind w:left="0"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9055191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ROTAZIONE DEL PERSONALE ADDETTO ALLE AREE A RISCHIO DI CORRUZIONE</w:t>
      </w:r>
      <w:bookmarkEnd w:id="0"/>
    </w:p>
    <w:p w:rsidR="000E7595" w:rsidRDefault="000E7595" w:rsidP="000E7595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0E7595" w:rsidRPr="007A596D" w:rsidTr="009A4948">
        <w:trPr>
          <w:trHeight w:val="585"/>
        </w:trPr>
        <w:tc>
          <w:tcPr>
            <w:tcW w:w="3037" w:type="dxa"/>
          </w:tcPr>
          <w:p w:rsidR="000E7595" w:rsidRPr="002D2B26" w:rsidRDefault="000E7595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045C88">
              <w:rPr>
                <w:rFonts w:ascii="Book Antiqua" w:eastAsia="SymbolMT" w:hAnsi="Book Antiqua" w:cs="Arial"/>
                <w:sz w:val="26"/>
                <w:szCs w:val="26"/>
                <w:lang w:val="it-IT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0E7595" w:rsidRPr="00A40905" w:rsidRDefault="00A40905" w:rsidP="009A4948">
            <w:pPr>
              <w:widowControl/>
              <w:adjustRightInd w:val="0"/>
              <w:rPr>
                <w:rStyle w:val="Collegamentoipertestuale"/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instrText xml:space="preserve"> HYPERLINK "http://www.normattiva.it/uri-res/N2Ls?urn:nir:stato:legge:2012-11-06;190~art1!vig="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separate"/>
            </w:r>
            <w:r w:rsidR="000E7595" w:rsidRPr="00A40905">
              <w:rPr>
                <w:rStyle w:val="Collegamentoipertestuale"/>
                <w:rFonts w:ascii="Times New Roman" w:hAnsi="Times New Roman" w:cs="Times New Roman"/>
                <w:sz w:val="24"/>
                <w:szCs w:val="24"/>
                <w:lang w:val="it-IT"/>
              </w:rPr>
              <w:t>articolo 1, commi 4 lett. e), 5 lett. b), 10 lett. b) della legge</w:t>
            </w:r>
          </w:p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40905">
              <w:rPr>
                <w:rStyle w:val="Collegamentoipertestuale"/>
                <w:rFonts w:ascii="Times New Roman" w:hAnsi="Times New Roman" w:cs="Times New Roman"/>
                <w:sz w:val="24"/>
                <w:szCs w:val="24"/>
                <w:lang w:val="it-IT"/>
              </w:rPr>
              <w:t>190/2012</w:t>
            </w:r>
            <w:r w:rsidR="00A409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end"/>
            </w:r>
          </w:p>
          <w:p w:rsidR="000E7595" w:rsidRPr="00045C88" w:rsidRDefault="00A4090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6" w:history="1">
              <w:r w:rsidR="000E7595" w:rsidRPr="00A4090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art. 16, comma 1, lett. </w:t>
              </w:r>
              <w:proofErr w:type="spellStart"/>
              <w:r w:rsidR="000E7595" w:rsidRPr="00A4090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l-quater</w:t>
              </w:r>
              <w:proofErr w:type="spellEnd"/>
              <w:r w:rsidR="000E7595" w:rsidRPr="00A4090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, del </w:t>
              </w:r>
              <w:proofErr w:type="spellStart"/>
              <w:r w:rsidR="000E7595" w:rsidRPr="00A4090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D.lgs</w:t>
              </w:r>
              <w:proofErr w:type="spellEnd"/>
              <w:r w:rsidR="000E7595" w:rsidRPr="00A4090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 xml:space="preserve"> 165/2001</w:t>
              </w:r>
            </w:hyperlink>
          </w:p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Intesa tra Governo, Regioni ed Enti locali sancita dalla Conferenza</w:t>
            </w:r>
          </w:p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Unificata nella seduta del 24 luglio 2013</w:t>
            </w:r>
          </w:p>
          <w:p w:rsidR="000E7595" w:rsidRPr="00045C88" w:rsidRDefault="000E7595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(P.N.A.)</w:t>
            </w:r>
          </w:p>
        </w:tc>
      </w:tr>
      <w:tr w:rsidR="000E7595" w:rsidRPr="002948C5" w:rsidTr="009A4948">
        <w:trPr>
          <w:trHeight w:val="585"/>
        </w:trPr>
        <w:tc>
          <w:tcPr>
            <w:tcW w:w="3037" w:type="dxa"/>
          </w:tcPr>
          <w:p w:rsidR="000E7595" w:rsidRDefault="000E759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Adeguamento degli atti regolamentari di conferimento degli</w:t>
            </w:r>
          </w:p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incarichi dirigenziali e P.O. dell’Ente secondo i criteri sopra</w:t>
            </w:r>
          </w:p>
          <w:p w:rsidR="000E7595" w:rsidRPr="002948C5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595" w:rsidTr="009A4948">
        <w:trPr>
          <w:trHeight w:val="585"/>
        </w:trPr>
        <w:tc>
          <w:tcPr>
            <w:tcW w:w="3037" w:type="dxa"/>
          </w:tcPr>
          <w:p w:rsidR="000E7595" w:rsidRDefault="000E759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0E7595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Segretario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</w:p>
        </w:tc>
      </w:tr>
      <w:tr w:rsidR="000E7595" w:rsidTr="009A4948">
        <w:trPr>
          <w:trHeight w:val="585"/>
        </w:trPr>
        <w:tc>
          <w:tcPr>
            <w:tcW w:w="3037" w:type="dxa"/>
          </w:tcPr>
          <w:p w:rsidR="000E7595" w:rsidRDefault="000E759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indicazione avvenuto adempimento in occasione della reportistica</w:t>
            </w:r>
          </w:p>
          <w:p w:rsidR="000E7595" w:rsidRPr="00045C88" w:rsidRDefault="000E7595" w:rsidP="00887373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finale relativa al P</w:t>
            </w:r>
            <w:r w:rsidR="000C01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iano delle Perf</w:t>
            </w:r>
            <w:r w:rsidR="008873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="000C01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</w:t>
            </w:r>
            <w:r w:rsidR="0088737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mance</w:t>
            </w:r>
          </w:p>
        </w:tc>
      </w:tr>
      <w:tr w:rsidR="000E7595" w:rsidTr="009A4948">
        <w:trPr>
          <w:trHeight w:val="585"/>
        </w:trPr>
        <w:tc>
          <w:tcPr>
            <w:tcW w:w="3037" w:type="dxa"/>
          </w:tcPr>
          <w:p w:rsidR="000E7595" w:rsidRDefault="000E759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specifica per il livello di rischio classificato dal presente</w:t>
            </w:r>
          </w:p>
          <w:p w:rsidR="000E7595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 come Alto</w:t>
            </w:r>
          </w:p>
        </w:tc>
      </w:tr>
      <w:tr w:rsidR="000E7595" w:rsidTr="009A4948">
        <w:trPr>
          <w:trHeight w:val="585"/>
        </w:trPr>
        <w:tc>
          <w:tcPr>
            <w:tcW w:w="3037" w:type="dxa"/>
          </w:tcPr>
          <w:p w:rsidR="000E7595" w:rsidRDefault="000E7595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0E7595" w:rsidRPr="00045C88" w:rsidRDefault="000E7595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bookmarkStart w:id="1" w:name="_GoBack"/>
            <w:bookmarkEnd w:id="1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Si osserva la difficoltà in ogni caso dell'attuazione per la costante diminuzione del personale in servizio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Sono sempre applicate misure equivalenti quali la segregazione delle funzioni.</w:t>
            </w:r>
          </w:p>
        </w:tc>
      </w:tr>
    </w:tbl>
    <w:p w:rsidR="000E7595" w:rsidRDefault="000E7595" w:rsidP="000E7595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A26C5B" w:rsidRDefault="00A26C5B"/>
    <w:sectPr w:rsidR="00A26C5B" w:rsidSect="00A26C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35" w:rsidRDefault="00297435" w:rsidP="00A40905">
      <w:pPr>
        <w:spacing w:after="0" w:line="240" w:lineRule="auto"/>
      </w:pPr>
      <w:r>
        <w:separator/>
      </w:r>
    </w:p>
  </w:endnote>
  <w:endnote w:type="continuationSeparator" w:id="0">
    <w:p w:rsidR="00297435" w:rsidRDefault="00297435" w:rsidP="00A4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35" w:rsidRDefault="00297435" w:rsidP="00A40905">
      <w:pPr>
        <w:spacing w:after="0" w:line="240" w:lineRule="auto"/>
      </w:pPr>
      <w:r>
        <w:separator/>
      </w:r>
    </w:p>
  </w:footnote>
  <w:footnote w:type="continuationSeparator" w:id="0">
    <w:p w:rsidR="00297435" w:rsidRDefault="00297435" w:rsidP="00A4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05" w:rsidRDefault="00A40905" w:rsidP="00A40905">
    <w:pPr>
      <w:pStyle w:val="Intestazione"/>
      <w:jc w:val="center"/>
    </w:pPr>
    <w:r w:rsidRPr="00A40905"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0905" w:rsidRDefault="00A4090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AB"/>
    <w:rsid w:val="000C0148"/>
    <w:rsid w:val="000E7595"/>
    <w:rsid w:val="00297435"/>
    <w:rsid w:val="00427065"/>
    <w:rsid w:val="005C65B4"/>
    <w:rsid w:val="005D67FF"/>
    <w:rsid w:val="007E28AB"/>
    <w:rsid w:val="00887373"/>
    <w:rsid w:val="00964274"/>
    <w:rsid w:val="009E25D3"/>
    <w:rsid w:val="00A26C5B"/>
    <w:rsid w:val="00A40905"/>
    <w:rsid w:val="00B802C4"/>
    <w:rsid w:val="00C13C49"/>
    <w:rsid w:val="00D75DF9"/>
    <w:rsid w:val="00DD5783"/>
    <w:rsid w:val="00D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0E7595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7595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E7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905"/>
  </w:style>
  <w:style w:type="paragraph" w:styleId="Pidipagina">
    <w:name w:val="footer"/>
    <w:basedOn w:val="Normale"/>
    <w:link w:val="PidipaginaCarattere"/>
    <w:uiPriority w:val="99"/>
    <w:semiHidden/>
    <w:unhideWhenUsed/>
    <w:rsid w:val="00A40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0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09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1-03-30;165~art16!vi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2020-03-03T10:22:00Z</dcterms:created>
  <dcterms:modified xsi:type="dcterms:W3CDTF">2020-03-03T10:22:00Z</dcterms:modified>
</cp:coreProperties>
</file>