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0D" w:rsidRDefault="003D5F0D" w:rsidP="003D5F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COMUNE DI ___</w:t>
      </w:r>
    </w:p>
    <w:p w:rsidR="00FB6905" w:rsidRPr="00954C59" w:rsidRDefault="00EA72B0">
      <w:pPr>
        <w:rPr>
          <w:b/>
          <w:sz w:val="24"/>
          <w:szCs w:val="24"/>
        </w:rPr>
      </w:pPr>
      <w:r w:rsidRPr="00954C59">
        <w:rPr>
          <w:b/>
          <w:sz w:val="24"/>
          <w:szCs w:val="24"/>
        </w:rPr>
        <w:t>AVVISO PER L’ACQUISIZIONE DI MANIFESTAZIONI DI INTERESSE PER L’INSERIMENTO NELL’ELENCO COMUNALE DI ESERCIZI COMMERCIALI DISPONIBILI AD ACCETTARE I BUONI SPESA DI CUI ALL’ORDINANZA DEL CAPO DIPARTIMENTO DELLA PROTEZIONE CIVILE N. 658 DEL 29/03/2020</w:t>
      </w:r>
    </w:p>
    <w:p w:rsidR="00EA72B0" w:rsidRPr="00954C59" w:rsidRDefault="00EA72B0">
      <w:pPr>
        <w:rPr>
          <w:sz w:val="24"/>
          <w:szCs w:val="24"/>
        </w:rPr>
      </w:pP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>Premesso che: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>- è in atto l’emergenza sanitaria connessa alla diffusione del virus Covid-19 per la quale il Governo ha adottato sull’intero territorio nazionale misure urgenti di contenimento del contagio;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 xml:space="preserve">- con Ordinanza 29 marzo 2020, n. 658 del Capo del Dipartimento della Protezione Civile sono state messe a disposizione dei Comuni risorse per 400 milioni di euro in relazione alla situazione economica determinatasi per effetto delle conseguenze dell’emergenza </w:t>
      </w:r>
      <w:r w:rsidR="003D5F0D" w:rsidRPr="00954C59">
        <w:rPr>
          <w:sz w:val="24"/>
          <w:szCs w:val="24"/>
        </w:rPr>
        <w:t>Covid</w:t>
      </w:r>
      <w:r w:rsidRPr="00954C59">
        <w:rPr>
          <w:sz w:val="24"/>
          <w:szCs w:val="24"/>
        </w:rPr>
        <w:t>-19;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 xml:space="preserve">- l’art. 2, comma 4, di detta Ordinanza autorizza ciascun Comune all’acquisizione, in deroga al </w:t>
      </w:r>
      <w:hyperlink r:id="rId7" w:history="1">
        <w:r w:rsidRPr="004D163B">
          <w:rPr>
            <w:rStyle w:val="Collegamentoipertestuale"/>
            <w:sz w:val="24"/>
            <w:szCs w:val="24"/>
          </w:rPr>
          <w:t>Decreto Legislativo 18 aprile 2016, n. 50</w:t>
        </w:r>
      </w:hyperlink>
      <w:r w:rsidRPr="00954C59">
        <w:rPr>
          <w:sz w:val="24"/>
          <w:szCs w:val="24"/>
        </w:rPr>
        <w:t>: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 xml:space="preserve">a) di buoni spesa utilizzabili per l’acquisto di generi alimentari presso gli esercizi commerciali contenuti nell’elenco pubblicato da ciascun </w:t>
      </w:r>
      <w:r w:rsidR="003D5F0D">
        <w:rPr>
          <w:sz w:val="24"/>
          <w:szCs w:val="24"/>
        </w:rPr>
        <w:t>C</w:t>
      </w:r>
      <w:r w:rsidRPr="00954C59">
        <w:rPr>
          <w:sz w:val="24"/>
          <w:szCs w:val="24"/>
        </w:rPr>
        <w:t>omune nel proprio sito istituzionale;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>b) di generi alimentari o prodotti di prima necessità;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>- il comma 6 affida all’ufficio dei servizi sociali di ciascun Comune l’onere di individuare la platea dei beneficiari e il relativo contributo tra i nuclei familiari più esposti agli effetti economici derivanti dall’emergenza epidemiologica e tra quelli in stato di bisogno, per soddisfare le necessità più urgenti ed essenziali con priorità per quelli non già assegnatari di sostegno pubblico;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>Ritenuto, quindi, doversi provvedere, con urgenza, alla redazione e pubblicazione dell’elenco di esercizi commerciali disponibili ad accettare i buoni spesa di cui alla lett. a);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 xml:space="preserve">Vista l’Ordinanza n. </w:t>
      </w:r>
      <w:r w:rsidR="006458D1" w:rsidRPr="00954C59">
        <w:rPr>
          <w:sz w:val="24"/>
          <w:szCs w:val="24"/>
        </w:rPr>
        <w:t>___</w:t>
      </w:r>
      <w:r w:rsidRPr="00954C59">
        <w:rPr>
          <w:sz w:val="24"/>
          <w:szCs w:val="24"/>
        </w:rPr>
        <w:t xml:space="preserve"> del </w:t>
      </w:r>
      <w:r w:rsidR="006458D1" w:rsidRPr="00954C59">
        <w:rPr>
          <w:sz w:val="24"/>
          <w:szCs w:val="24"/>
        </w:rPr>
        <w:t>___</w:t>
      </w:r>
      <w:r w:rsidRPr="00954C59">
        <w:rPr>
          <w:sz w:val="24"/>
          <w:szCs w:val="24"/>
        </w:rPr>
        <w:t xml:space="preserve"> con cui il Sindaco ha disposto di dare avvio immediato alla misura urgente di solidarietà alimentare prevista dall’Ordinanza n. 658/2020, dando mandato al</w:t>
      </w:r>
      <w:r w:rsidR="006458D1" w:rsidRPr="00954C59">
        <w:rPr>
          <w:sz w:val="24"/>
          <w:szCs w:val="24"/>
        </w:rPr>
        <w:t xml:space="preserve"> Settore</w:t>
      </w:r>
      <w:r w:rsidRPr="00954C59">
        <w:rPr>
          <w:sz w:val="24"/>
          <w:szCs w:val="24"/>
        </w:rPr>
        <w:t xml:space="preserve"> Servizi Sociali di attivare tutto quanto sia necessario per dare avvio immediato alla misura;</w:t>
      </w:r>
    </w:p>
    <w:p w:rsidR="00A0082B" w:rsidRPr="00954C59" w:rsidRDefault="00A0082B" w:rsidP="00A0082B">
      <w:pPr>
        <w:jc w:val="center"/>
        <w:rPr>
          <w:sz w:val="24"/>
          <w:szCs w:val="24"/>
        </w:rPr>
      </w:pPr>
      <w:r w:rsidRPr="00954C59">
        <w:rPr>
          <w:sz w:val="24"/>
          <w:szCs w:val="24"/>
        </w:rPr>
        <w:t>Tutto ciò premesso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>si invitano i soggetti interessati all’inserimento nell’elenco comunale degli esercizi commerciali disponibili ad accettare i buoni spesa per l’acquisto di generi alimentari da parte di nuclei familiari in difficoltà, a fornire la propria adesione attraverso apposita manifestazione di interesse da inviare, in carta semplice, al seguente</w:t>
      </w:r>
      <w:r w:rsidR="003D5F0D">
        <w:rPr>
          <w:sz w:val="24"/>
          <w:szCs w:val="24"/>
        </w:rPr>
        <w:t xml:space="preserve"> indirizzo email _____</w:t>
      </w:r>
      <w:r w:rsidRPr="00954C59">
        <w:rPr>
          <w:sz w:val="24"/>
          <w:szCs w:val="24"/>
        </w:rPr>
        <w:t xml:space="preserve"> entro le ore _____ del</w:t>
      </w:r>
      <w:r w:rsidR="003D5F0D">
        <w:rPr>
          <w:sz w:val="24"/>
          <w:szCs w:val="24"/>
        </w:rPr>
        <w:t xml:space="preserve"> giorno </w:t>
      </w:r>
      <w:r w:rsidRPr="00954C59">
        <w:rPr>
          <w:sz w:val="24"/>
          <w:szCs w:val="24"/>
        </w:rPr>
        <w:t>_________.</w:t>
      </w:r>
    </w:p>
    <w:p w:rsid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 xml:space="preserve">La manifestazione di interesse dovrà </w:t>
      </w:r>
      <w:r w:rsidR="00954C59">
        <w:rPr>
          <w:sz w:val="24"/>
          <w:szCs w:val="24"/>
        </w:rPr>
        <w:t>essere compilata attraverso il modulo allegato al presente Avviso.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 xml:space="preserve">Ciascun esercente che aderirà alla presente manifestazione di interesse dovrà garantire, una volta inserito nell’elenco comunale e sulla base di specifica richiesta da parte dei competenti uffici del </w:t>
      </w:r>
      <w:r w:rsidRPr="00954C59">
        <w:rPr>
          <w:sz w:val="24"/>
          <w:szCs w:val="24"/>
        </w:rPr>
        <w:lastRenderedPageBreak/>
        <w:t xml:space="preserve">Comune di </w:t>
      </w:r>
      <w:r w:rsidR="006458D1" w:rsidRPr="00954C59">
        <w:rPr>
          <w:sz w:val="24"/>
          <w:szCs w:val="24"/>
        </w:rPr>
        <w:t>___</w:t>
      </w:r>
      <w:r w:rsidRPr="00954C59">
        <w:rPr>
          <w:sz w:val="24"/>
          <w:szCs w:val="24"/>
        </w:rPr>
        <w:t>, l</w:t>
      </w:r>
      <w:r w:rsidR="003D5F0D">
        <w:rPr>
          <w:sz w:val="24"/>
          <w:szCs w:val="24"/>
        </w:rPr>
        <w:t>’</w:t>
      </w:r>
      <w:r w:rsidRPr="00954C59">
        <w:rPr>
          <w:sz w:val="24"/>
          <w:szCs w:val="24"/>
        </w:rPr>
        <w:t>a</w:t>
      </w:r>
      <w:r w:rsidR="003D5F0D">
        <w:rPr>
          <w:sz w:val="24"/>
          <w:szCs w:val="24"/>
        </w:rPr>
        <w:t>ccettazione</w:t>
      </w:r>
      <w:r w:rsidRPr="00954C59">
        <w:rPr>
          <w:sz w:val="24"/>
          <w:szCs w:val="24"/>
        </w:rPr>
        <w:t xml:space="preserve"> </w:t>
      </w:r>
      <w:r w:rsidR="003D5F0D">
        <w:rPr>
          <w:sz w:val="24"/>
          <w:szCs w:val="24"/>
        </w:rPr>
        <w:t xml:space="preserve">da parte </w:t>
      </w:r>
      <w:r w:rsidRPr="00954C59">
        <w:rPr>
          <w:sz w:val="24"/>
          <w:szCs w:val="24"/>
        </w:rPr>
        <w:t xml:space="preserve">dei nuclei familiari destinatari del beneficio di </w:t>
      </w:r>
      <w:r w:rsidR="006458D1" w:rsidRPr="00954C59">
        <w:rPr>
          <w:sz w:val="24"/>
          <w:szCs w:val="24"/>
        </w:rPr>
        <w:t xml:space="preserve">appositi buoni </w:t>
      </w:r>
      <w:r w:rsidRPr="00954C59">
        <w:rPr>
          <w:sz w:val="24"/>
          <w:szCs w:val="24"/>
        </w:rPr>
        <w:t>o altra forma di titolo equivalente</w:t>
      </w:r>
      <w:r w:rsidR="006458D1" w:rsidRPr="00954C59">
        <w:rPr>
          <w:sz w:val="24"/>
          <w:szCs w:val="24"/>
        </w:rPr>
        <w:t>.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 xml:space="preserve">L’importo reso disponibile sul buono o altro supporto equivalente potrà essere utilizzato solo ed esclusivamente per l’acquisto di generi alimentari. A tal fine ciascun esercente inserito nell’elenco comunale, in sede di rendicontazione, dovrà prestare idonea dichiarazione attestante che gli importi incassati sono relativi alla vendita esclusiva di </w:t>
      </w:r>
      <w:r w:rsidR="006458D1" w:rsidRPr="00954C59">
        <w:rPr>
          <w:sz w:val="24"/>
          <w:szCs w:val="24"/>
        </w:rPr>
        <w:t xml:space="preserve">tali </w:t>
      </w:r>
      <w:r w:rsidRPr="00954C59">
        <w:rPr>
          <w:sz w:val="24"/>
          <w:szCs w:val="24"/>
        </w:rPr>
        <w:t>generi.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>Al</w:t>
      </w:r>
      <w:r w:rsidR="006458D1" w:rsidRPr="00954C59">
        <w:rPr>
          <w:sz w:val="24"/>
          <w:szCs w:val="24"/>
        </w:rPr>
        <w:t xml:space="preserve">l’atto della </w:t>
      </w:r>
      <w:r w:rsidRPr="00954C59">
        <w:rPr>
          <w:sz w:val="24"/>
          <w:szCs w:val="24"/>
        </w:rPr>
        <w:t>ricezione delle manifestazioni di interesse i competenti uffici comunali provvederanno all’immediata analisi delle richieste pervenute e all</w:t>
      </w:r>
      <w:r w:rsidR="006458D1" w:rsidRPr="00954C59">
        <w:rPr>
          <w:sz w:val="24"/>
          <w:szCs w:val="24"/>
        </w:rPr>
        <w:t xml:space="preserve">a </w:t>
      </w:r>
      <w:r w:rsidRPr="00954C59">
        <w:rPr>
          <w:sz w:val="24"/>
          <w:szCs w:val="24"/>
        </w:rPr>
        <w:t>elaborazione dell’elenco</w:t>
      </w:r>
      <w:r w:rsidR="006458D1" w:rsidRPr="00954C59">
        <w:rPr>
          <w:sz w:val="24"/>
          <w:szCs w:val="24"/>
        </w:rPr>
        <w:t>,</w:t>
      </w:r>
      <w:r w:rsidRPr="00954C59">
        <w:rPr>
          <w:sz w:val="24"/>
          <w:szCs w:val="24"/>
        </w:rPr>
        <w:t xml:space="preserve"> che sarà pubblicato sul sito istituzionale dell’Ente e diffuso attraverso i </w:t>
      </w:r>
      <w:r w:rsidR="003D5F0D">
        <w:rPr>
          <w:sz w:val="24"/>
          <w:szCs w:val="24"/>
        </w:rPr>
        <w:t xml:space="preserve">consueti </w:t>
      </w:r>
      <w:r w:rsidRPr="00954C59">
        <w:rPr>
          <w:sz w:val="24"/>
          <w:szCs w:val="24"/>
        </w:rPr>
        <w:t>canali di informazione.</w:t>
      </w:r>
    </w:p>
    <w:p w:rsidR="00EA72B0" w:rsidRPr="00954C59" w:rsidRDefault="00EA72B0" w:rsidP="00EA72B0">
      <w:pPr>
        <w:rPr>
          <w:sz w:val="24"/>
          <w:szCs w:val="24"/>
        </w:rPr>
      </w:pPr>
      <w:r w:rsidRPr="00954C59">
        <w:rPr>
          <w:sz w:val="24"/>
          <w:szCs w:val="24"/>
        </w:rPr>
        <w:t xml:space="preserve">All’esaurimento della disponibilità </w:t>
      </w:r>
      <w:r w:rsidR="006458D1" w:rsidRPr="00954C59">
        <w:rPr>
          <w:sz w:val="24"/>
          <w:szCs w:val="24"/>
        </w:rPr>
        <w:t xml:space="preserve">dei </w:t>
      </w:r>
      <w:r w:rsidRPr="00954C59">
        <w:rPr>
          <w:sz w:val="24"/>
          <w:szCs w:val="24"/>
        </w:rPr>
        <w:t>buon</w:t>
      </w:r>
      <w:r w:rsidR="006458D1" w:rsidRPr="00954C59">
        <w:rPr>
          <w:sz w:val="24"/>
          <w:szCs w:val="24"/>
        </w:rPr>
        <w:t xml:space="preserve">i </w:t>
      </w:r>
      <w:r w:rsidRPr="00954C59">
        <w:rPr>
          <w:sz w:val="24"/>
          <w:szCs w:val="24"/>
        </w:rPr>
        <w:t xml:space="preserve">l’esercente dovrà presentare al Comune di </w:t>
      </w:r>
      <w:r w:rsidR="006458D1" w:rsidRPr="00954C59">
        <w:rPr>
          <w:sz w:val="24"/>
          <w:szCs w:val="24"/>
        </w:rPr>
        <w:t xml:space="preserve">___ </w:t>
      </w:r>
      <w:r w:rsidRPr="00954C59">
        <w:rPr>
          <w:sz w:val="24"/>
          <w:szCs w:val="24"/>
        </w:rPr>
        <w:t>tutta la documentazione giustificativa relativa alla spesa totale effettuata da ciascun beneficiario, corredata dalla relativa fattura o documento contabile equivalente.</w:t>
      </w:r>
    </w:p>
    <w:p w:rsidR="00E367A0" w:rsidRPr="00954C59" w:rsidRDefault="00E367A0" w:rsidP="00E367A0">
      <w:pPr>
        <w:rPr>
          <w:sz w:val="24"/>
          <w:szCs w:val="24"/>
        </w:rPr>
      </w:pPr>
      <w:r w:rsidRPr="00954C59">
        <w:rPr>
          <w:sz w:val="24"/>
          <w:szCs w:val="24"/>
        </w:rPr>
        <w:t>TRATTAMENTO DATI PERSONALI</w:t>
      </w:r>
    </w:p>
    <w:p w:rsidR="00E367A0" w:rsidRPr="00954C59" w:rsidRDefault="00E367A0" w:rsidP="00E367A0">
      <w:pPr>
        <w:rPr>
          <w:sz w:val="24"/>
          <w:szCs w:val="24"/>
        </w:rPr>
      </w:pPr>
      <w:r w:rsidRPr="00954C59">
        <w:rPr>
          <w:sz w:val="24"/>
          <w:szCs w:val="24"/>
        </w:rPr>
        <w:t xml:space="preserve">Ai sensi </w:t>
      </w:r>
      <w:hyperlink r:id="rId8" w:history="1">
        <w:r w:rsidRPr="004D163B">
          <w:rPr>
            <w:rStyle w:val="Collegamentoipertestuale"/>
            <w:sz w:val="24"/>
            <w:szCs w:val="24"/>
          </w:rPr>
          <w:t xml:space="preserve">dell'art. 13 del </w:t>
        </w:r>
        <w:proofErr w:type="spellStart"/>
        <w:r w:rsidRPr="004D163B">
          <w:rPr>
            <w:rStyle w:val="Collegamentoipertestuale"/>
            <w:sz w:val="24"/>
            <w:szCs w:val="24"/>
          </w:rPr>
          <w:t>D.Lgs.</w:t>
        </w:r>
        <w:proofErr w:type="spellEnd"/>
        <w:r w:rsidRPr="004D163B">
          <w:rPr>
            <w:rStyle w:val="Collegamentoipertestuale"/>
            <w:sz w:val="24"/>
            <w:szCs w:val="24"/>
          </w:rPr>
          <w:t xml:space="preserve"> n. 196/2003</w:t>
        </w:r>
      </w:hyperlink>
      <w:r w:rsidRPr="00954C59">
        <w:rPr>
          <w:sz w:val="24"/>
          <w:szCs w:val="24"/>
        </w:rPr>
        <w:t xml:space="preserve"> e dell’art. 13 del Regolamento UE 2016/679, i dati personali raccolti saranno trattati, anche con strumenti informatici, esclusivamente per le finalità connesse al presente procedimento e ad opera di soggetti a ciò appositamente incaricati. Titolare del trattamento dei dati è il Comune di ___ nella persona del suo legale rappresentante. Responsabile del trattamento dei dati è il  Dirigente del Settore Servizi Sociali.</w:t>
      </w:r>
      <w:bookmarkStart w:id="0" w:name="_GoBack"/>
      <w:bookmarkEnd w:id="0"/>
    </w:p>
    <w:p w:rsidR="00E367A0" w:rsidRPr="00954C59" w:rsidRDefault="00E367A0" w:rsidP="00E367A0">
      <w:pPr>
        <w:rPr>
          <w:sz w:val="24"/>
          <w:szCs w:val="24"/>
        </w:rPr>
      </w:pPr>
      <w:r w:rsidRPr="00954C59">
        <w:rPr>
          <w:sz w:val="24"/>
          <w:szCs w:val="24"/>
        </w:rPr>
        <w:t>Alcuni dati potranno e</w:t>
      </w:r>
      <w:r w:rsidR="00954C59">
        <w:rPr>
          <w:sz w:val="24"/>
          <w:szCs w:val="24"/>
        </w:rPr>
        <w:t xml:space="preserve">ssere pubblicati nella sezione </w:t>
      </w:r>
      <w:r w:rsidRPr="00954C59">
        <w:rPr>
          <w:sz w:val="24"/>
          <w:szCs w:val="24"/>
        </w:rPr>
        <w:t xml:space="preserve">Albo pretorio del sito web del Comune ed ivi rimanere esposti per il tempo previsto dalla legge, nonché nella sezione Amministrazione trasparente per le finalità di trasparenza e per la durata previste dal </w:t>
      </w:r>
      <w:hyperlink r:id="rId9" w:history="1">
        <w:proofErr w:type="spellStart"/>
        <w:r w:rsidRPr="004D163B">
          <w:rPr>
            <w:rStyle w:val="Collegamentoipertestuale"/>
            <w:sz w:val="24"/>
            <w:szCs w:val="24"/>
          </w:rPr>
          <w:t>D.Lgs.</w:t>
        </w:r>
        <w:proofErr w:type="spellEnd"/>
        <w:r w:rsidRPr="004D163B">
          <w:rPr>
            <w:rStyle w:val="Collegamentoipertestuale"/>
            <w:sz w:val="24"/>
            <w:szCs w:val="24"/>
          </w:rPr>
          <w:t xml:space="preserve"> 33/2013</w:t>
        </w:r>
      </w:hyperlink>
      <w:r w:rsidRPr="00954C59">
        <w:rPr>
          <w:sz w:val="24"/>
          <w:szCs w:val="24"/>
        </w:rPr>
        <w:t xml:space="preserve">. </w:t>
      </w:r>
    </w:p>
    <w:p w:rsidR="00E367A0" w:rsidRPr="00954C59" w:rsidRDefault="00E367A0" w:rsidP="00E367A0">
      <w:pPr>
        <w:rPr>
          <w:sz w:val="24"/>
          <w:szCs w:val="24"/>
        </w:rPr>
      </w:pPr>
      <w:r w:rsidRPr="00954C59">
        <w:rPr>
          <w:sz w:val="24"/>
          <w:szCs w:val="24"/>
        </w:rPr>
        <w:t>I dati saranno trattati per il tempo stabilito dalla normativa nazionale e gli interessati hanno il diritto di accedere ai propri dati personali e di ottenere la rettifica degli stessi nonché di rivolgersi all’autorità Garante per proporre reclamo.</w:t>
      </w:r>
    </w:p>
    <w:p w:rsidR="00E367A0" w:rsidRPr="00954C59" w:rsidRDefault="00E367A0" w:rsidP="00E367A0">
      <w:pPr>
        <w:rPr>
          <w:sz w:val="24"/>
          <w:szCs w:val="24"/>
        </w:rPr>
      </w:pPr>
    </w:p>
    <w:p w:rsidR="00E367A0" w:rsidRPr="00954C59" w:rsidRDefault="00E367A0" w:rsidP="00E367A0">
      <w:pPr>
        <w:rPr>
          <w:sz w:val="24"/>
          <w:szCs w:val="24"/>
        </w:rPr>
      </w:pPr>
      <w:r w:rsidRPr="00954C59">
        <w:rPr>
          <w:sz w:val="24"/>
          <w:szCs w:val="24"/>
        </w:rPr>
        <w:t>Per ogni ulteriore informazione gli interessati possono contattare gli Uffici comunali dal lunedì al venerdì dalle ore ___ alle ore ___ ai numeri telefonici ___ e alla mail ___.</w:t>
      </w:r>
    </w:p>
    <w:p w:rsidR="00E367A0" w:rsidRPr="00954C59" w:rsidRDefault="00E367A0" w:rsidP="00EA72B0">
      <w:pPr>
        <w:rPr>
          <w:sz w:val="24"/>
          <w:szCs w:val="24"/>
        </w:rPr>
      </w:pPr>
    </w:p>
    <w:p w:rsidR="000D6CDF" w:rsidRPr="00954C59" w:rsidRDefault="000D6CDF" w:rsidP="00EA72B0">
      <w:pPr>
        <w:rPr>
          <w:sz w:val="24"/>
          <w:szCs w:val="24"/>
        </w:rPr>
      </w:pPr>
      <w:r w:rsidRPr="00954C59">
        <w:rPr>
          <w:sz w:val="24"/>
          <w:szCs w:val="24"/>
          <w:u w:val="single"/>
        </w:rPr>
        <w:t>Allegato</w:t>
      </w:r>
      <w:r w:rsidRPr="00954C59">
        <w:rPr>
          <w:sz w:val="24"/>
          <w:szCs w:val="24"/>
        </w:rPr>
        <w:t>:</w:t>
      </w:r>
    </w:p>
    <w:p w:rsidR="000D6CDF" w:rsidRPr="00954C59" w:rsidRDefault="000D6CDF" w:rsidP="000D6CD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54C59">
        <w:rPr>
          <w:sz w:val="24"/>
          <w:szCs w:val="24"/>
        </w:rPr>
        <w:t>Modulo di adesione</w:t>
      </w:r>
    </w:p>
    <w:p w:rsidR="000D6CDF" w:rsidRPr="00954C59" w:rsidRDefault="000D6CDF" w:rsidP="006458D1">
      <w:pPr>
        <w:ind w:left="5664" w:firstLine="708"/>
        <w:rPr>
          <w:sz w:val="24"/>
          <w:szCs w:val="24"/>
        </w:rPr>
      </w:pPr>
    </w:p>
    <w:p w:rsidR="00EA72B0" w:rsidRPr="00954C59" w:rsidRDefault="00EA72B0" w:rsidP="006458D1">
      <w:pPr>
        <w:ind w:left="5664" w:firstLine="708"/>
        <w:rPr>
          <w:sz w:val="24"/>
          <w:szCs w:val="24"/>
        </w:rPr>
      </w:pPr>
      <w:r w:rsidRPr="00954C59">
        <w:rPr>
          <w:sz w:val="24"/>
          <w:szCs w:val="24"/>
        </w:rPr>
        <w:t>Il Dirigente</w:t>
      </w:r>
    </w:p>
    <w:sectPr w:rsidR="00EA72B0" w:rsidRPr="00954C59" w:rsidSect="0064393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AC" w:rsidRDefault="009E4CAC" w:rsidP="004D163B">
      <w:pPr>
        <w:spacing w:after="0" w:line="240" w:lineRule="auto"/>
      </w:pPr>
      <w:r>
        <w:separator/>
      </w:r>
    </w:p>
  </w:endnote>
  <w:endnote w:type="continuationSeparator" w:id="0">
    <w:p w:rsidR="009E4CAC" w:rsidRDefault="009E4CAC" w:rsidP="004D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AC" w:rsidRDefault="009E4CAC" w:rsidP="004D163B">
      <w:pPr>
        <w:spacing w:after="0" w:line="240" w:lineRule="auto"/>
      </w:pPr>
      <w:r>
        <w:separator/>
      </w:r>
    </w:p>
  </w:footnote>
  <w:footnote w:type="continuationSeparator" w:id="0">
    <w:p w:rsidR="009E4CAC" w:rsidRDefault="009E4CAC" w:rsidP="004D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3B" w:rsidRDefault="004D163B" w:rsidP="004D163B">
    <w:pPr>
      <w:pStyle w:val="Intestazione"/>
      <w:jc w:val="center"/>
    </w:pPr>
    <w:r w:rsidRPr="004D163B">
      <w:drawing>
        <wp:inline distT="0" distB="0" distL="0" distR="0">
          <wp:extent cx="1727860" cy="457883"/>
          <wp:effectExtent l="0" t="0" r="571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163B" w:rsidRDefault="004D163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219"/>
    <w:multiLevelType w:val="hybridMultilevel"/>
    <w:tmpl w:val="9984C374"/>
    <w:lvl w:ilvl="0" w:tplc="BC3281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2B0"/>
    <w:rsid w:val="000D6CDF"/>
    <w:rsid w:val="003D5F0D"/>
    <w:rsid w:val="004D163B"/>
    <w:rsid w:val="00643937"/>
    <w:rsid w:val="006458D1"/>
    <w:rsid w:val="00954C59"/>
    <w:rsid w:val="009E4CAC"/>
    <w:rsid w:val="00A0082B"/>
    <w:rsid w:val="00E367A0"/>
    <w:rsid w:val="00EA72B0"/>
    <w:rsid w:val="00FB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9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C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1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63B"/>
  </w:style>
  <w:style w:type="paragraph" w:styleId="Pidipagina">
    <w:name w:val="footer"/>
    <w:basedOn w:val="Normale"/>
    <w:link w:val="PidipaginaCarattere"/>
    <w:uiPriority w:val="99"/>
    <w:semiHidden/>
    <w:unhideWhenUsed/>
    <w:rsid w:val="004D1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16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6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16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3-06-30;196~art13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16-04-18;50!vig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13-03-14;33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Filippo Amedeo</dc:creator>
  <cp:lastModifiedBy>Utente Windows</cp:lastModifiedBy>
  <cp:revision>2</cp:revision>
  <dcterms:created xsi:type="dcterms:W3CDTF">2020-04-01T08:31:00Z</dcterms:created>
  <dcterms:modified xsi:type="dcterms:W3CDTF">2020-04-01T08:31:00Z</dcterms:modified>
</cp:coreProperties>
</file>