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A4" w:rsidRDefault="00EF0EA4" w:rsidP="00EF0EA4">
      <w:pPr>
        <w:jc w:val="center"/>
        <w:rPr>
          <w:rFonts w:ascii="Times New Roman" w:hAnsi="Times New Roman" w:cs="Times New Roman"/>
          <w:b/>
          <w:sz w:val="36"/>
          <w:szCs w:val="36"/>
        </w:rPr>
      </w:pPr>
      <w:r>
        <w:rPr>
          <w:rFonts w:ascii="Times New Roman" w:hAnsi="Times New Roman" w:cs="Times New Roman"/>
          <w:b/>
          <w:sz w:val="36"/>
          <w:szCs w:val="36"/>
        </w:rPr>
        <w:t>COMUNE di _________________</w:t>
      </w:r>
    </w:p>
    <w:p w:rsidR="00EF0EA4" w:rsidRDefault="00EF0EA4" w:rsidP="00EF0EA4">
      <w:pPr>
        <w:jc w:val="center"/>
        <w:rPr>
          <w:rFonts w:ascii="Times New Roman" w:hAnsi="Times New Roman" w:cs="Times New Roman"/>
          <w:b/>
          <w:sz w:val="28"/>
          <w:szCs w:val="28"/>
        </w:rPr>
      </w:pPr>
      <w:r>
        <w:rPr>
          <w:rFonts w:ascii="Times New Roman" w:hAnsi="Times New Roman" w:cs="Times New Roman"/>
          <w:b/>
          <w:sz w:val="28"/>
          <w:szCs w:val="28"/>
        </w:rPr>
        <w:t>(Provincia di __________)</w:t>
      </w:r>
    </w:p>
    <w:p w:rsidR="00EF0EA4" w:rsidRDefault="00EF0EA4" w:rsidP="00EF0EA4">
      <w:pPr>
        <w:jc w:val="center"/>
        <w:rPr>
          <w:rFonts w:ascii="Times New Roman" w:hAnsi="Times New Roman" w:cs="Times New Roman"/>
          <w:b/>
          <w:sz w:val="24"/>
          <w:szCs w:val="24"/>
        </w:rPr>
      </w:pPr>
      <w:r>
        <w:rPr>
          <w:rFonts w:ascii="Times New Roman" w:hAnsi="Times New Roman" w:cs="Times New Roman"/>
          <w:b/>
          <w:sz w:val="24"/>
          <w:szCs w:val="24"/>
        </w:rPr>
        <w:t>Settore_______________</w:t>
      </w:r>
    </w:p>
    <w:p w:rsidR="00EF0EA4" w:rsidRDefault="00EF0EA4" w:rsidP="00EF0EA4">
      <w:pPr>
        <w:rPr>
          <w:rFonts w:ascii="Times New Roman" w:hAnsi="Times New Roman" w:cs="Times New Roman"/>
          <w:b/>
          <w:sz w:val="24"/>
          <w:szCs w:val="24"/>
        </w:rPr>
      </w:pPr>
    </w:p>
    <w:p w:rsidR="00EF0EA4" w:rsidRDefault="00EF0EA4" w:rsidP="00EF0EA4">
      <w:pPr>
        <w:rPr>
          <w:rFonts w:ascii="Times New Roman" w:hAnsi="Times New Roman" w:cs="Times New Roman"/>
          <w:b/>
          <w:sz w:val="24"/>
          <w:szCs w:val="24"/>
        </w:rPr>
      </w:pPr>
      <w:proofErr w:type="spellStart"/>
      <w:r>
        <w:rPr>
          <w:rFonts w:ascii="Times New Roman" w:hAnsi="Times New Roman" w:cs="Times New Roman"/>
          <w:b/>
          <w:sz w:val="24"/>
          <w:szCs w:val="24"/>
        </w:rPr>
        <w:t>Prot</w:t>
      </w:r>
      <w:proofErr w:type="spellEnd"/>
      <w:r>
        <w:rPr>
          <w:rFonts w:ascii="Times New Roman" w:hAnsi="Times New Roman" w:cs="Times New Roman"/>
          <w:b/>
          <w:sz w:val="24"/>
          <w:szCs w:val="24"/>
        </w:rPr>
        <w:t>. n._____</w:t>
      </w:r>
    </w:p>
    <w:p w:rsidR="00EF0EA4" w:rsidRDefault="00EF0EA4" w:rsidP="00EF0EA4">
      <w:pPr>
        <w:rPr>
          <w:rFonts w:ascii="Times New Roman" w:hAnsi="Times New Roman" w:cs="Times New Roman"/>
          <w:b/>
          <w:sz w:val="24"/>
          <w:szCs w:val="24"/>
        </w:rPr>
      </w:pPr>
      <w:bookmarkStart w:id="0" w:name="_GoBack"/>
      <w:bookmarkEnd w:id="0"/>
    </w:p>
    <w:p w:rsidR="00EF0EA4" w:rsidRDefault="00EF0EA4" w:rsidP="00EF0EA4">
      <w:pPr>
        <w:rPr>
          <w:rFonts w:ascii="Times New Roman" w:hAnsi="Times New Roman" w:cs="Times New Roman"/>
          <w:b/>
          <w:sz w:val="24"/>
          <w:szCs w:val="24"/>
        </w:rPr>
      </w:pPr>
      <w:r>
        <w:rPr>
          <w:rFonts w:ascii="Times New Roman" w:hAnsi="Times New Roman" w:cs="Times New Roman"/>
          <w:b/>
          <w:sz w:val="24"/>
          <w:szCs w:val="24"/>
        </w:rPr>
        <w:t xml:space="preserve">OGGETTO: </w:t>
      </w:r>
      <w:r w:rsidRPr="00136A2E">
        <w:rPr>
          <w:rFonts w:ascii="Times New Roman" w:hAnsi="Times New Roman" w:cs="Times New Roman"/>
          <w:b/>
          <w:sz w:val="24"/>
          <w:szCs w:val="24"/>
        </w:rPr>
        <w:t xml:space="preserve">NOMINA RUP </w:t>
      </w:r>
      <w:r>
        <w:rPr>
          <w:rFonts w:ascii="Times New Roman" w:hAnsi="Times New Roman" w:cs="Times New Roman"/>
          <w:b/>
          <w:sz w:val="24"/>
          <w:szCs w:val="24"/>
        </w:rPr>
        <w:t xml:space="preserve">– DOTT. </w:t>
      </w:r>
      <w:r w:rsidRPr="00EF0EA4">
        <w:rPr>
          <w:rFonts w:ascii="Times New Roman" w:hAnsi="Times New Roman" w:cs="Times New Roman"/>
          <w:b/>
          <w:color w:val="FF0000"/>
          <w:sz w:val="24"/>
          <w:szCs w:val="24"/>
        </w:rPr>
        <w:t>NOME COGNOME</w:t>
      </w:r>
      <w:r>
        <w:rPr>
          <w:rFonts w:ascii="Times New Roman" w:hAnsi="Times New Roman" w:cs="Times New Roman"/>
          <w:b/>
          <w:sz w:val="24"/>
          <w:szCs w:val="24"/>
        </w:rPr>
        <w:t>.</w:t>
      </w:r>
    </w:p>
    <w:p w:rsidR="00EF0EA4" w:rsidRDefault="00EF0EA4" w:rsidP="00EF0EA4">
      <w:pPr>
        <w:rPr>
          <w:rFonts w:ascii="Times New Roman" w:hAnsi="Times New Roman" w:cs="Times New Roman"/>
          <w:b/>
          <w:sz w:val="24"/>
          <w:szCs w:val="24"/>
        </w:rPr>
      </w:pPr>
    </w:p>
    <w:p w:rsidR="00EF0EA4" w:rsidRDefault="00EF0EA4" w:rsidP="00EF0EA4">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IL DIRIGENTE DEL SERVIZIO </w:t>
      </w:r>
      <w:r w:rsidRPr="00EF0EA4">
        <w:rPr>
          <w:rFonts w:ascii="Times New Roman" w:hAnsi="Times New Roman" w:cs="Times New Roman"/>
          <w:b/>
          <w:color w:val="FF0000"/>
          <w:sz w:val="24"/>
          <w:szCs w:val="24"/>
        </w:rPr>
        <w:t>……………………</w:t>
      </w:r>
    </w:p>
    <w:p w:rsidR="004773E0" w:rsidRPr="00B25800" w:rsidRDefault="008E51B8" w:rsidP="008E51B8">
      <w:pPr>
        <w:rPr>
          <w:rFonts w:ascii="Times New Roman" w:hAnsi="Times New Roman" w:cs="Times New Roman"/>
          <w:sz w:val="24"/>
          <w:szCs w:val="24"/>
        </w:rPr>
      </w:pPr>
      <w:r w:rsidRPr="00EF0EA4">
        <w:rPr>
          <w:rFonts w:ascii="Times New Roman" w:hAnsi="Times New Roman" w:cs="Times New Roman"/>
          <w:b/>
          <w:sz w:val="24"/>
          <w:szCs w:val="24"/>
        </w:rPr>
        <w:t>PREMESSO CHE</w:t>
      </w:r>
      <w:hyperlink r:id="rId7" w:history="1">
        <w:r w:rsidRPr="009044F4">
          <w:rPr>
            <w:rStyle w:val="Collegamentoipertestuale"/>
            <w:rFonts w:ascii="Times New Roman" w:hAnsi="Times New Roman" w:cs="Times New Roman"/>
            <w:sz w:val="24"/>
            <w:szCs w:val="24"/>
          </w:rPr>
          <w:t>, l’art. 5, comma 1, della Legge n. 241/1990</w:t>
        </w:r>
      </w:hyperlink>
      <w:r w:rsidRPr="00B25800">
        <w:rPr>
          <w:rFonts w:ascii="Times New Roman" w:hAnsi="Times New Roman" w:cs="Times New Roman"/>
          <w:sz w:val="24"/>
          <w:szCs w:val="24"/>
        </w:rPr>
        <w:t xml:space="preserve"> testualmente recita: “</w:t>
      </w:r>
      <w:r w:rsidRPr="00B25800">
        <w:rPr>
          <w:rFonts w:ascii="Times New Roman" w:hAnsi="Times New Roman" w:cs="Times New Roman"/>
          <w:i/>
          <w:sz w:val="24"/>
          <w:szCs w:val="24"/>
        </w:rPr>
        <w:t>Il dirigente di ciascuna unità organizzativa provvede ad assegnare a sé o ad altro dipendente addetto all’unità la responsabilità della istruttoria e di ogni altro adempimento inerente il singolo procedimento nonché, eventualmente, dell’adozione del provvedimento finale</w:t>
      </w:r>
      <w:r w:rsidRPr="00B25800">
        <w:rPr>
          <w:rFonts w:ascii="Times New Roman" w:hAnsi="Times New Roman" w:cs="Times New Roman"/>
          <w:sz w:val="24"/>
          <w:szCs w:val="24"/>
        </w:rPr>
        <w:t>.”;</w:t>
      </w:r>
    </w:p>
    <w:p w:rsidR="008E51B8" w:rsidRPr="00B25800" w:rsidRDefault="008E51B8" w:rsidP="008E51B8">
      <w:pPr>
        <w:jc w:val="both"/>
        <w:rPr>
          <w:rFonts w:ascii="Times New Roman" w:hAnsi="Times New Roman" w:cs="Times New Roman"/>
          <w:sz w:val="24"/>
          <w:szCs w:val="24"/>
        </w:rPr>
      </w:pPr>
      <w:r w:rsidRPr="00EF0EA4">
        <w:rPr>
          <w:rFonts w:ascii="Times New Roman" w:hAnsi="Times New Roman" w:cs="Times New Roman"/>
          <w:b/>
          <w:sz w:val="24"/>
          <w:szCs w:val="24"/>
        </w:rPr>
        <w:t>CHE</w:t>
      </w:r>
      <w:r w:rsidRPr="00B25800">
        <w:rPr>
          <w:rFonts w:ascii="Times New Roman" w:hAnsi="Times New Roman" w:cs="Times New Roman"/>
          <w:sz w:val="24"/>
          <w:szCs w:val="24"/>
        </w:rPr>
        <w:t>, è stato nominato il Funzionario Responsabile dei tributi IMU e TARI, nonché dei tributi ICI, TARSU, TARES e TASI, giusta Delibera di Giunta n.</w:t>
      </w:r>
      <w:r w:rsidR="00EF0EA4" w:rsidRPr="00EF0EA4">
        <w:rPr>
          <w:rFonts w:ascii="Times New Roman" w:hAnsi="Times New Roman" w:cs="Times New Roman"/>
          <w:color w:val="FF0000"/>
          <w:sz w:val="24"/>
          <w:szCs w:val="24"/>
        </w:rPr>
        <w:t>00</w:t>
      </w:r>
      <w:r w:rsidRPr="00B25800">
        <w:rPr>
          <w:rFonts w:ascii="Times New Roman" w:hAnsi="Times New Roman" w:cs="Times New Roman"/>
          <w:sz w:val="24"/>
          <w:szCs w:val="24"/>
        </w:rPr>
        <w:t xml:space="preserve"> del </w:t>
      </w:r>
      <w:r w:rsidR="00EF0EA4" w:rsidRPr="00EF0EA4">
        <w:rPr>
          <w:rFonts w:ascii="Times New Roman" w:hAnsi="Times New Roman" w:cs="Times New Roman"/>
          <w:color w:val="FF0000"/>
          <w:sz w:val="24"/>
          <w:szCs w:val="24"/>
        </w:rPr>
        <w:t>GG</w:t>
      </w:r>
      <w:r w:rsidRPr="00EF0EA4">
        <w:rPr>
          <w:rFonts w:ascii="Times New Roman" w:hAnsi="Times New Roman" w:cs="Times New Roman"/>
          <w:color w:val="FF0000"/>
          <w:sz w:val="24"/>
          <w:szCs w:val="24"/>
        </w:rPr>
        <w:t>/</w:t>
      </w:r>
      <w:r w:rsidR="00EF0EA4" w:rsidRPr="00EF0EA4">
        <w:rPr>
          <w:rFonts w:ascii="Times New Roman" w:hAnsi="Times New Roman" w:cs="Times New Roman"/>
          <w:color w:val="FF0000"/>
          <w:sz w:val="24"/>
          <w:szCs w:val="24"/>
        </w:rPr>
        <w:t>MM</w:t>
      </w:r>
      <w:r w:rsidRPr="00EF0EA4">
        <w:rPr>
          <w:rFonts w:ascii="Times New Roman" w:hAnsi="Times New Roman" w:cs="Times New Roman"/>
          <w:color w:val="FF0000"/>
          <w:sz w:val="24"/>
          <w:szCs w:val="24"/>
        </w:rPr>
        <w:t>/</w:t>
      </w:r>
      <w:r w:rsidR="00EF0EA4" w:rsidRPr="00EF0EA4">
        <w:rPr>
          <w:rFonts w:ascii="Times New Roman" w:hAnsi="Times New Roman" w:cs="Times New Roman"/>
          <w:color w:val="FF0000"/>
          <w:sz w:val="24"/>
          <w:szCs w:val="24"/>
        </w:rPr>
        <w:t>AAAA</w:t>
      </w:r>
      <w:r w:rsidRPr="00B25800">
        <w:rPr>
          <w:rFonts w:ascii="Times New Roman" w:hAnsi="Times New Roman" w:cs="Times New Roman"/>
          <w:sz w:val="24"/>
          <w:szCs w:val="24"/>
        </w:rPr>
        <w:t xml:space="preserve">, in ragione di tale designazione, competono al Funzionario Responsabile le funzioni e i poteri di cui </w:t>
      </w:r>
      <w:hyperlink r:id="rId8" w:history="1">
        <w:r w:rsidRPr="009044F4">
          <w:rPr>
            <w:rStyle w:val="Collegamentoipertestuale"/>
            <w:rFonts w:ascii="Times New Roman" w:hAnsi="Times New Roman" w:cs="Times New Roman"/>
            <w:sz w:val="24"/>
            <w:szCs w:val="24"/>
          </w:rPr>
          <w:t>all’art. 1, comma 692 e seguenti della Legge n. 147/2013</w:t>
        </w:r>
      </w:hyperlink>
      <w:r w:rsidRPr="00B25800">
        <w:rPr>
          <w:rFonts w:ascii="Times New Roman" w:hAnsi="Times New Roman" w:cs="Times New Roman"/>
          <w:sz w:val="24"/>
          <w:szCs w:val="24"/>
        </w:rPr>
        <w:t xml:space="preserve">, nonché ogni attività organizzativa e gestionale connessa ai tributi </w:t>
      </w:r>
      <w:r w:rsidRPr="00B25800">
        <w:rPr>
          <w:rFonts w:ascii="Times New Roman" w:hAnsi="Times New Roman" w:cs="Times New Roman"/>
          <w:i/>
          <w:sz w:val="24"/>
          <w:szCs w:val="24"/>
        </w:rPr>
        <w:t xml:space="preserve">de </w:t>
      </w:r>
      <w:proofErr w:type="spellStart"/>
      <w:r w:rsidRPr="00B25800">
        <w:rPr>
          <w:rFonts w:ascii="Times New Roman" w:hAnsi="Times New Roman" w:cs="Times New Roman"/>
          <w:i/>
          <w:sz w:val="24"/>
          <w:szCs w:val="24"/>
        </w:rPr>
        <w:t>quibus</w:t>
      </w:r>
      <w:proofErr w:type="spellEnd"/>
      <w:r w:rsidRPr="00B25800">
        <w:rPr>
          <w:rFonts w:ascii="Times New Roman" w:hAnsi="Times New Roman" w:cs="Times New Roman"/>
          <w:sz w:val="24"/>
          <w:szCs w:val="24"/>
        </w:rPr>
        <w:t xml:space="preserve"> come previsto dalla normativa vigente, ivi compresi quelli di rappresentanza in giudizio;</w:t>
      </w:r>
    </w:p>
    <w:p w:rsidR="00B25800" w:rsidRPr="00B25800" w:rsidRDefault="008E51B8" w:rsidP="008E51B8">
      <w:pPr>
        <w:rPr>
          <w:rFonts w:ascii="Times New Roman" w:hAnsi="Times New Roman" w:cs="Times New Roman"/>
          <w:sz w:val="24"/>
          <w:szCs w:val="24"/>
        </w:rPr>
      </w:pPr>
      <w:r w:rsidRPr="00EF0EA4">
        <w:rPr>
          <w:rFonts w:ascii="Times New Roman" w:hAnsi="Times New Roman" w:cs="Times New Roman"/>
          <w:b/>
          <w:sz w:val="24"/>
          <w:szCs w:val="24"/>
        </w:rPr>
        <w:t>RILEVATO CHE</w:t>
      </w:r>
      <w:r w:rsidRPr="00B25800">
        <w:rPr>
          <w:rFonts w:ascii="Times New Roman" w:hAnsi="Times New Roman" w:cs="Times New Roman"/>
          <w:sz w:val="24"/>
          <w:szCs w:val="24"/>
        </w:rPr>
        <w:t>, il Responsabile del procedimento</w:t>
      </w:r>
      <w:r w:rsidR="00B25800" w:rsidRPr="00B25800">
        <w:rPr>
          <w:rFonts w:ascii="Times New Roman" w:hAnsi="Times New Roman" w:cs="Times New Roman"/>
          <w:sz w:val="24"/>
          <w:szCs w:val="24"/>
        </w:rPr>
        <w:t>,</w:t>
      </w:r>
      <w:r w:rsidRPr="00B25800">
        <w:rPr>
          <w:rFonts w:ascii="Times New Roman" w:hAnsi="Times New Roman" w:cs="Times New Roman"/>
          <w:sz w:val="24"/>
          <w:szCs w:val="24"/>
        </w:rPr>
        <w:t xml:space="preserve"> ai sensi </w:t>
      </w:r>
      <w:hyperlink r:id="rId9" w:history="1">
        <w:r w:rsidRPr="009044F4">
          <w:rPr>
            <w:rStyle w:val="Collegamentoipertestuale"/>
            <w:rFonts w:ascii="Times New Roman" w:hAnsi="Times New Roman" w:cs="Times New Roman"/>
            <w:sz w:val="24"/>
            <w:szCs w:val="24"/>
          </w:rPr>
          <w:t>dell’art. 6 della Legge n. 241/1990</w:t>
        </w:r>
      </w:hyperlink>
      <w:r w:rsidR="00B25800" w:rsidRPr="00B25800">
        <w:rPr>
          <w:rFonts w:ascii="Times New Roman" w:hAnsi="Times New Roman" w:cs="Times New Roman"/>
          <w:sz w:val="24"/>
          <w:szCs w:val="24"/>
        </w:rPr>
        <w:t xml:space="preserve">, svolge </w:t>
      </w:r>
      <w:r w:rsidRPr="00B25800">
        <w:rPr>
          <w:rFonts w:ascii="Times New Roman" w:hAnsi="Times New Roman" w:cs="Times New Roman"/>
          <w:sz w:val="24"/>
          <w:szCs w:val="24"/>
        </w:rPr>
        <w:t>i seguenti compiti:</w:t>
      </w:r>
    </w:p>
    <w:p w:rsidR="00B25800" w:rsidRPr="00B25800" w:rsidRDefault="00B25800" w:rsidP="00B25800">
      <w:pPr>
        <w:ind w:left="708"/>
        <w:jc w:val="both"/>
        <w:rPr>
          <w:rFonts w:ascii="Times New Roman" w:hAnsi="Times New Roman" w:cs="Times New Roman"/>
          <w:i/>
          <w:sz w:val="24"/>
          <w:szCs w:val="24"/>
        </w:rPr>
      </w:pPr>
      <w:r w:rsidRPr="00B25800">
        <w:rPr>
          <w:rFonts w:ascii="Times New Roman" w:hAnsi="Times New Roman" w:cs="Times New Roman"/>
          <w:i/>
          <w:sz w:val="24"/>
          <w:szCs w:val="24"/>
        </w:rPr>
        <w:t>“</w:t>
      </w:r>
      <w:r w:rsidR="008E51B8" w:rsidRPr="00B25800">
        <w:rPr>
          <w:rFonts w:ascii="Times New Roman" w:hAnsi="Times New Roman" w:cs="Times New Roman"/>
          <w:i/>
          <w:sz w:val="24"/>
          <w:szCs w:val="24"/>
        </w:rPr>
        <w:t>a) valuta, ai fini istruttori, le condizioni di ammissibilità, i requisiti di legittimazione ed i presupposti che siano rilevanti per l’emanazione di provvedimento;</w:t>
      </w:r>
    </w:p>
    <w:p w:rsidR="00B25800" w:rsidRPr="00B25800" w:rsidRDefault="008E51B8" w:rsidP="00B25800">
      <w:pPr>
        <w:ind w:left="708"/>
        <w:jc w:val="both"/>
        <w:rPr>
          <w:rFonts w:ascii="Times New Roman" w:hAnsi="Times New Roman" w:cs="Times New Roman"/>
          <w:i/>
          <w:sz w:val="24"/>
          <w:szCs w:val="24"/>
        </w:rPr>
      </w:pPr>
      <w:r w:rsidRPr="00B25800">
        <w:rPr>
          <w:rFonts w:ascii="Times New Roman" w:hAnsi="Times New Roman" w:cs="Times New Roman"/>
          <w:i/>
          <w:sz w:val="24"/>
          <w:szCs w:val="24"/>
        </w:rPr>
        <w:t>b) accerta di ufficio i fatti, disponendo il compimento degli atti all’uopo necessari, e adotta ogni misura per l’adeguato e sollecito svolgimento dell’istruttoria. In particolare, può chiedere il rilascio di dichiarazioni e la rettifica di dichiarazioni o istanze erronee o incomplete e può esperire accertamenti tecnici ed ispezioni ed ordinare esibizioni documentali;</w:t>
      </w:r>
    </w:p>
    <w:p w:rsidR="00B25800" w:rsidRPr="00B25800" w:rsidRDefault="008E51B8" w:rsidP="00B25800">
      <w:pPr>
        <w:ind w:left="708"/>
        <w:jc w:val="both"/>
        <w:rPr>
          <w:rFonts w:ascii="Times New Roman" w:hAnsi="Times New Roman" w:cs="Times New Roman"/>
          <w:i/>
          <w:sz w:val="24"/>
          <w:szCs w:val="24"/>
        </w:rPr>
      </w:pPr>
      <w:r w:rsidRPr="00B25800">
        <w:rPr>
          <w:rFonts w:ascii="Times New Roman" w:hAnsi="Times New Roman" w:cs="Times New Roman"/>
          <w:i/>
          <w:sz w:val="24"/>
          <w:szCs w:val="24"/>
        </w:rPr>
        <w:t xml:space="preserve">c) propone l’indizione o, avendone la competenza, indice le conferenze di servizi di cui </w:t>
      </w:r>
      <w:hyperlink r:id="rId10" w:history="1">
        <w:r w:rsidRPr="009044F4">
          <w:rPr>
            <w:rStyle w:val="Collegamentoipertestuale"/>
            <w:rFonts w:ascii="Times New Roman" w:hAnsi="Times New Roman" w:cs="Times New Roman"/>
            <w:i/>
            <w:sz w:val="24"/>
            <w:szCs w:val="24"/>
          </w:rPr>
          <w:t>all’articolo 14</w:t>
        </w:r>
      </w:hyperlink>
      <w:r w:rsidRPr="00B25800">
        <w:rPr>
          <w:rFonts w:ascii="Times New Roman" w:hAnsi="Times New Roman" w:cs="Times New Roman"/>
          <w:i/>
          <w:sz w:val="24"/>
          <w:szCs w:val="24"/>
        </w:rPr>
        <w:t>;</w:t>
      </w:r>
    </w:p>
    <w:p w:rsidR="00B25800" w:rsidRPr="00B25800" w:rsidRDefault="008E51B8" w:rsidP="00B25800">
      <w:pPr>
        <w:ind w:left="708"/>
        <w:jc w:val="both"/>
        <w:rPr>
          <w:rFonts w:ascii="Times New Roman" w:hAnsi="Times New Roman" w:cs="Times New Roman"/>
          <w:i/>
          <w:sz w:val="24"/>
          <w:szCs w:val="24"/>
        </w:rPr>
      </w:pPr>
      <w:r w:rsidRPr="00B25800">
        <w:rPr>
          <w:rFonts w:ascii="Times New Roman" w:hAnsi="Times New Roman" w:cs="Times New Roman"/>
          <w:i/>
          <w:sz w:val="24"/>
          <w:szCs w:val="24"/>
        </w:rPr>
        <w:t>d) cura le comunicazioni, le pubblicazioni e le notificazioni previste dalle leggi e dai regolamenti;</w:t>
      </w:r>
    </w:p>
    <w:p w:rsidR="00B25800" w:rsidRPr="00B25800" w:rsidRDefault="008E51B8" w:rsidP="00B25800">
      <w:pPr>
        <w:ind w:left="708"/>
        <w:jc w:val="both"/>
        <w:rPr>
          <w:rFonts w:ascii="Times New Roman" w:hAnsi="Times New Roman" w:cs="Times New Roman"/>
          <w:i/>
          <w:sz w:val="24"/>
          <w:szCs w:val="24"/>
        </w:rPr>
      </w:pPr>
      <w:r w:rsidRPr="00B25800">
        <w:rPr>
          <w:rFonts w:ascii="Times New Roman" w:hAnsi="Times New Roman" w:cs="Times New Roman"/>
          <w:i/>
          <w:sz w:val="24"/>
          <w:szCs w:val="24"/>
        </w:rPr>
        <w:lastRenderedPageBreak/>
        <w:t>e) adotta, ove ne abbia la competenza, il provvedimento finale, ovvero trasmette gli atti all’organo competente per l’adozione. L'organo competente per l'adozione del provvedimento finale, ove diverso dal responsabile del procedimento, non può discostarsi dalle risultanze dell'istruttoria condotta dal responsabile del procedimento se non indicandone la motivazione nel provvedimento finale.(lettera così modificata dall'art</w:t>
      </w:r>
      <w:hyperlink r:id="rId11" w:history="1">
        <w:r w:rsidRPr="009044F4">
          <w:rPr>
            <w:rStyle w:val="Collegamentoipertestuale"/>
            <w:rFonts w:ascii="Times New Roman" w:hAnsi="Times New Roman" w:cs="Times New Roman"/>
            <w:i/>
            <w:sz w:val="24"/>
            <w:szCs w:val="24"/>
          </w:rPr>
          <w:t>. 4 della legge n. 15 del 2005</w:t>
        </w:r>
      </w:hyperlink>
      <w:r w:rsidRPr="00B25800">
        <w:rPr>
          <w:rFonts w:ascii="Times New Roman" w:hAnsi="Times New Roman" w:cs="Times New Roman"/>
          <w:i/>
          <w:sz w:val="24"/>
          <w:szCs w:val="24"/>
        </w:rPr>
        <w:t>)</w:t>
      </w:r>
      <w:r w:rsidR="00B25800" w:rsidRPr="00B25800">
        <w:rPr>
          <w:rFonts w:ascii="Times New Roman" w:hAnsi="Times New Roman" w:cs="Times New Roman"/>
          <w:i/>
          <w:sz w:val="24"/>
          <w:szCs w:val="24"/>
        </w:rPr>
        <w:t>”</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Ritenuto necessario assegnare di volta in volta ai vari dipendenti le responsabilità dell’istruttoria e</w:t>
      </w:r>
      <w:r>
        <w:rPr>
          <w:rFonts w:ascii="Times New Roman" w:hAnsi="Times New Roman" w:cs="Times New Roman"/>
          <w:sz w:val="24"/>
          <w:szCs w:val="24"/>
        </w:rPr>
        <w:t xml:space="preserve"> </w:t>
      </w:r>
      <w:r w:rsidRPr="00B25800">
        <w:rPr>
          <w:rFonts w:ascii="Times New Roman" w:hAnsi="Times New Roman" w:cs="Times New Roman"/>
          <w:sz w:val="24"/>
          <w:szCs w:val="24"/>
        </w:rPr>
        <w:t>di ogni altro adempimento inerente i singoli procedimenti;</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 xml:space="preserve">Vista la </w:t>
      </w:r>
      <w:hyperlink r:id="rId12" w:history="1">
        <w:r w:rsidRPr="009044F4">
          <w:rPr>
            <w:rStyle w:val="Collegamentoipertestuale"/>
            <w:rFonts w:ascii="Times New Roman" w:hAnsi="Times New Roman" w:cs="Times New Roman"/>
            <w:sz w:val="24"/>
            <w:szCs w:val="24"/>
          </w:rPr>
          <w:t xml:space="preserve">legge 7 agosto 1990, n. 241 e </w:t>
        </w:r>
        <w:proofErr w:type="spellStart"/>
        <w:r w:rsidRPr="009044F4">
          <w:rPr>
            <w:rStyle w:val="Collegamentoipertestuale"/>
            <w:rFonts w:ascii="Times New Roman" w:hAnsi="Times New Roman" w:cs="Times New Roman"/>
            <w:sz w:val="24"/>
            <w:szCs w:val="24"/>
          </w:rPr>
          <w:t>s.m.i.</w:t>
        </w:r>
        <w:proofErr w:type="spellEnd"/>
        <w:r w:rsidRPr="009044F4">
          <w:rPr>
            <w:rStyle w:val="Collegamentoipertestuale"/>
            <w:rFonts w:ascii="Times New Roman" w:hAnsi="Times New Roman" w:cs="Times New Roman"/>
            <w:sz w:val="24"/>
            <w:szCs w:val="24"/>
          </w:rPr>
          <w:t xml:space="preserve"> recante</w:t>
        </w:r>
      </w:hyperlink>
      <w:r w:rsidRPr="00B25800">
        <w:rPr>
          <w:rFonts w:ascii="Times New Roman" w:hAnsi="Times New Roman" w:cs="Times New Roman"/>
          <w:sz w:val="24"/>
          <w:szCs w:val="24"/>
        </w:rPr>
        <w:t>: “Nuove norme in materia di procedimento</w:t>
      </w:r>
      <w:r>
        <w:rPr>
          <w:rFonts w:ascii="Times New Roman" w:hAnsi="Times New Roman" w:cs="Times New Roman"/>
          <w:sz w:val="24"/>
          <w:szCs w:val="24"/>
        </w:rPr>
        <w:t xml:space="preserve"> </w:t>
      </w:r>
      <w:r w:rsidRPr="00B25800">
        <w:rPr>
          <w:rFonts w:ascii="Times New Roman" w:hAnsi="Times New Roman" w:cs="Times New Roman"/>
          <w:sz w:val="24"/>
          <w:szCs w:val="24"/>
        </w:rPr>
        <w:t>amministrativo e di diritto di accesso ai documenti amministrativi” e successive modificazioni.</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 xml:space="preserve">Visto il </w:t>
      </w:r>
      <w:hyperlink r:id="rId13" w:history="1">
        <w:proofErr w:type="spellStart"/>
        <w:r w:rsidRPr="009044F4">
          <w:rPr>
            <w:rStyle w:val="Collegamentoipertestuale"/>
            <w:rFonts w:ascii="Times New Roman" w:hAnsi="Times New Roman" w:cs="Times New Roman"/>
            <w:sz w:val="24"/>
            <w:szCs w:val="24"/>
          </w:rPr>
          <w:t>D.Lgs.</w:t>
        </w:r>
        <w:proofErr w:type="spellEnd"/>
        <w:r w:rsidRPr="009044F4">
          <w:rPr>
            <w:rStyle w:val="Collegamentoipertestuale"/>
            <w:rFonts w:ascii="Times New Roman" w:hAnsi="Times New Roman" w:cs="Times New Roman"/>
            <w:sz w:val="24"/>
            <w:szCs w:val="24"/>
          </w:rPr>
          <w:t xml:space="preserve"> 18 agosto 2000, n. 267 e </w:t>
        </w:r>
        <w:proofErr w:type="spellStart"/>
        <w:r w:rsidRPr="009044F4">
          <w:rPr>
            <w:rStyle w:val="Collegamentoipertestuale"/>
            <w:rFonts w:ascii="Times New Roman" w:hAnsi="Times New Roman" w:cs="Times New Roman"/>
            <w:sz w:val="24"/>
            <w:szCs w:val="24"/>
          </w:rPr>
          <w:t>s.m.i.</w:t>
        </w:r>
        <w:proofErr w:type="spellEnd"/>
      </w:hyperlink>
      <w:r w:rsidRPr="00B25800">
        <w:rPr>
          <w:rFonts w:ascii="Times New Roman" w:hAnsi="Times New Roman" w:cs="Times New Roman"/>
          <w:sz w:val="24"/>
          <w:szCs w:val="24"/>
        </w:rPr>
        <w:t xml:space="preserve"> , recante: “Testo unico delle leggi</w:t>
      </w:r>
      <w:r>
        <w:rPr>
          <w:rFonts w:ascii="Times New Roman" w:hAnsi="Times New Roman" w:cs="Times New Roman"/>
          <w:sz w:val="24"/>
          <w:szCs w:val="24"/>
        </w:rPr>
        <w:t xml:space="preserve"> </w:t>
      </w:r>
      <w:r w:rsidRPr="00B25800">
        <w:rPr>
          <w:rFonts w:ascii="Times New Roman" w:hAnsi="Times New Roman" w:cs="Times New Roman"/>
          <w:sz w:val="24"/>
          <w:szCs w:val="24"/>
        </w:rPr>
        <w:t>sull’ordinamento degli enti locali”, e successive modificazioni ed integrazioni;</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 xml:space="preserve">Visto il </w:t>
      </w:r>
      <w:hyperlink r:id="rId14" w:history="1">
        <w:proofErr w:type="spellStart"/>
        <w:r w:rsidRPr="009044F4">
          <w:rPr>
            <w:rStyle w:val="Collegamentoipertestuale"/>
            <w:rFonts w:ascii="Times New Roman" w:hAnsi="Times New Roman" w:cs="Times New Roman"/>
            <w:sz w:val="24"/>
            <w:szCs w:val="24"/>
          </w:rPr>
          <w:t>D.Lgs.</w:t>
        </w:r>
        <w:proofErr w:type="spellEnd"/>
        <w:r w:rsidRPr="009044F4">
          <w:rPr>
            <w:rStyle w:val="Collegamentoipertestuale"/>
            <w:rFonts w:ascii="Times New Roman" w:hAnsi="Times New Roman" w:cs="Times New Roman"/>
            <w:sz w:val="24"/>
            <w:szCs w:val="24"/>
          </w:rPr>
          <w:t xml:space="preserve"> 30 marzo 2001, n. 165 e </w:t>
        </w:r>
        <w:proofErr w:type="spellStart"/>
        <w:r w:rsidRPr="009044F4">
          <w:rPr>
            <w:rStyle w:val="Collegamentoipertestuale"/>
            <w:rFonts w:ascii="Times New Roman" w:hAnsi="Times New Roman" w:cs="Times New Roman"/>
            <w:sz w:val="24"/>
            <w:szCs w:val="24"/>
          </w:rPr>
          <w:t>s.m.i</w:t>
        </w:r>
      </w:hyperlink>
      <w:r w:rsidRPr="00B25800">
        <w:rPr>
          <w:rFonts w:ascii="Times New Roman" w:hAnsi="Times New Roman" w:cs="Times New Roman"/>
          <w:sz w:val="24"/>
          <w:szCs w:val="24"/>
        </w:rPr>
        <w:t>.</w:t>
      </w:r>
      <w:proofErr w:type="spellEnd"/>
      <w:r w:rsidRPr="00B25800">
        <w:rPr>
          <w:rFonts w:ascii="Times New Roman" w:hAnsi="Times New Roman" w:cs="Times New Roman"/>
          <w:sz w:val="24"/>
          <w:szCs w:val="24"/>
        </w:rPr>
        <w:t>, recante: “Norme generali sull’ordinamento del</w:t>
      </w:r>
      <w:r>
        <w:rPr>
          <w:rFonts w:ascii="Times New Roman" w:hAnsi="Times New Roman" w:cs="Times New Roman"/>
          <w:sz w:val="24"/>
          <w:szCs w:val="24"/>
        </w:rPr>
        <w:t xml:space="preserve"> </w:t>
      </w:r>
      <w:r w:rsidRPr="00B25800">
        <w:rPr>
          <w:rFonts w:ascii="Times New Roman" w:hAnsi="Times New Roman" w:cs="Times New Roman"/>
          <w:sz w:val="24"/>
          <w:szCs w:val="24"/>
        </w:rPr>
        <w:t>lavoro alle dipendenze delle amministrazioni pubbliche”, e successive modificazioni ed integrazioni;</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Visto il vigente “regolamento comunale sull’ordinamento generale degli uffici e dei servizi”;</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Visti i vigenti contratti collettivi nazionali di lavoro per il comparto regioni – autonomie locali;</w:t>
      </w:r>
    </w:p>
    <w:p w:rsid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Visto lo statuto comunale;</w:t>
      </w:r>
      <w:r w:rsidRPr="00B25800">
        <w:rPr>
          <w:rFonts w:ascii="Times New Roman" w:hAnsi="Times New Roman" w:cs="Times New Roman"/>
          <w:sz w:val="24"/>
          <w:szCs w:val="24"/>
        </w:rPr>
        <w:cr/>
      </w:r>
    </w:p>
    <w:p w:rsidR="00B25800" w:rsidRPr="00B25800" w:rsidRDefault="00B25800" w:rsidP="00B25800">
      <w:pPr>
        <w:jc w:val="center"/>
        <w:rPr>
          <w:rFonts w:ascii="Times New Roman" w:hAnsi="Times New Roman" w:cs="Times New Roman"/>
          <w:b/>
          <w:sz w:val="24"/>
          <w:szCs w:val="24"/>
        </w:rPr>
      </w:pPr>
      <w:r w:rsidRPr="00B25800">
        <w:rPr>
          <w:rFonts w:ascii="Times New Roman" w:hAnsi="Times New Roman" w:cs="Times New Roman"/>
          <w:b/>
          <w:sz w:val="24"/>
          <w:szCs w:val="24"/>
        </w:rPr>
        <w:t>D E T E R M I N A</w:t>
      </w:r>
    </w:p>
    <w:p w:rsidR="00B25800" w:rsidRP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 xml:space="preserve">1) di nominare RUP </w:t>
      </w:r>
      <w:r w:rsidR="00136A2E" w:rsidRPr="00136A2E">
        <w:rPr>
          <w:rFonts w:ascii="Times New Roman" w:hAnsi="Times New Roman" w:cs="Times New Roman"/>
          <w:sz w:val="24"/>
          <w:szCs w:val="24"/>
        </w:rPr>
        <w:t>dell’IMU (Imposta Municipale Propria)</w:t>
      </w:r>
      <w:r w:rsidR="00136A2E">
        <w:rPr>
          <w:rFonts w:ascii="Times New Roman" w:hAnsi="Times New Roman" w:cs="Times New Roman"/>
          <w:sz w:val="24"/>
          <w:szCs w:val="24"/>
        </w:rPr>
        <w:t xml:space="preserve"> e </w:t>
      </w:r>
      <w:r w:rsidR="00136A2E" w:rsidRPr="00136A2E">
        <w:rPr>
          <w:rFonts w:ascii="Times New Roman" w:hAnsi="Times New Roman" w:cs="Times New Roman"/>
          <w:sz w:val="24"/>
          <w:szCs w:val="24"/>
        </w:rPr>
        <w:t>della TARI (Tassa sui Rifiuti)</w:t>
      </w:r>
      <w:r w:rsidR="00136A2E">
        <w:rPr>
          <w:rFonts w:ascii="Times New Roman" w:hAnsi="Times New Roman" w:cs="Times New Roman"/>
          <w:sz w:val="24"/>
          <w:szCs w:val="24"/>
        </w:rPr>
        <w:t xml:space="preserve"> </w:t>
      </w:r>
      <w:r w:rsidRPr="00B25800">
        <w:rPr>
          <w:rFonts w:ascii="Times New Roman" w:hAnsi="Times New Roman" w:cs="Times New Roman"/>
          <w:sz w:val="24"/>
          <w:szCs w:val="24"/>
        </w:rPr>
        <w:t xml:space="preserve">il dipendente incardinato presso l’ufficio </w:t>
      </w:r>
      <w:r w:rsidR="00EF0EA4">
        <w:rPr>
          <w:rFonts w:ascii="Times New Roman" w:hAnsi="Times New Roman" w:cs="Times New Roman"/>
          <w:sz w:val="24"/>
          <w:szCs w:val="24"/>
        </w:rPr>
        <w:t>………………………</w:t>
      </w:r>
      <w:r>
        <w:rPr>
          <w:rFonts w:ascii="Times New Roman" w:hAnsi="Times New Roman" w:cs="Times New Roman"/>
          <w:sz w:val="24"/>
          <w:szCs w:val="24"/>
        </w:rPr>
        <w:t xml:space="preserve"> –</w:t>
      </w:r>
      <w:r w:rsidR="00EF0EA4">
        <w:rPr>
          <w:rFonts w:ascii="Times New Roman" w:hAnsi="Times New Roman" w:cs="Times New Roman"/>
          <w:sz w:val="24"/>
          <w:szCs w:val="24"/>
        </w:rPr>
        <w:t xml:space="preserve"> </w:t>
      </w:r>
      <w:r>
        <w:rPr>
          <w:rFonts w:ascii="Times New Roman" w:hAnsi="Times New Roman" w:cs="Times New Roman"/>
          <w:sz w:val="24"/>
          <w:szCs w:val="24"/>
        </w:rPr>
        <w:t xml:space="preserve">il Dott. </w:t>
      </w:r>
      <w:r w:rsidR="00EF0EA4" w:rsidRPr="00EF0EA4">
        <w:rPr>
          <w:rFonts w:ascii="Times New Roman" w:hAnsi="Times New Roman" w:cs="Times New Roman"/>
          <w:color w:val="FF0000"/>
          <w:sz w:val="24"/>
          <w:szCs w:val="24"/>
        </w:rPr>
        <w:t>Nome Cognome</w:t>
      </w:r>
      <w:r>
        <w:rPr>
          <w:rFonts w:ascii="Times New Roman" w:hAnsi="Times New Roman" w:cs="Times New Roman"/>
          <w:sz w:val="24"/>
          <w:szCs w:val="24"/>
        </w:rPr>
        <w:t>;</w:t>
      </w:r>
    </w:p>
    <w:p w:rsidR="00B25800" w:rsidRDefault="00B25800" w:rsidP="00B25800">
      <w:pPr>
        <w:jc w:val="both"/>
        <w:rPr>
          <w:rFonts w:ascii="Times New Roman" w:hAnsi="Times New Roman" w:cs="Times New Roman"/>
          <w:sz w:val="24"/>
          <w:szCs w:val="24"/>
        </w:rPr>
      </w:pPr>
      <w:r w:rsidRPr="00B25800">
        <w:rPr>
          <w:rFonts w:ascii="Times New Roman" w:hAnsi="Times New Roman" w:cs="Times New Roman"/>
          <w:sz w:val="24"/>
          <w:szCs w:val="24"/>
        </w:rPr>
        <w:t xml:space="preserve">2) i procedimenti </w:t>
      </w:r>
      <w:r w:rsidRPr="00B25800">
        <w:rPr>
          <w:rFonts w:ascii="Times New Roman" w:hAnsi="Times New Roman" w:cs="Times New Roman"/>
          <w:i/>
          <w:sz w:val="24"/>
          <w:szCs w:val="24"/>
        </w:rPr>
        <w:t xml:space="preserve">de </w:t>
      </w:r>
      <w:proofErr w:type="spellStart"/>
      <w:r w:rsidRPr="00B25800">
        <w:rPr>
          <w:rFonts w:ascii="Times New Roman" w:hAnsi="Times New Roman" w:cs="Times New Roman"/>
          <w:i/>
          <w:sz w:val="24"/>
          <w:szCs w:val="24"/>
        </w:rPr>
        <w:t>quibus</w:t>
      </w:r>
      <w:proofErr w:type="spellEnd"/>
      <w:r w:rsidRPr="00B25800">
        <w:rPr>
          <w:rFonts w:ascii="Times New Roman" w:hAnsi="Times New Roman" w:cs="Times New Roman"/>
          <w:sz w:val="24"/>
          <w:szCs w:val="24"/>
        </w:rPr>
        <w:t xml:space="preserve"> dovranno </w:t>
      </w:r>
      <w:r>
        <w:rPr>
          <w:rFonts w:ascii="Times New Roman" w:hAnsi="Times New Roman" w:cs="Times New Roman"/>
          <w:sz w:val="24"/>
          <w:szCs w:val="24"/>
        </w:rPr>
        <w:t>essere scrupolosamente osservati</w:t>
      </w:r>
      <w:r w:rsidRPr="00B25800">
        <w:rPr>
          <w:rFonts w:ascii="Times New Roman" w:hAnsi="Times New Roman" w:cs="Times New Roman"/>
          <w:sz w:val="24"/>
          <w:szCs w:val="24"/>
        </w:rPr>
        <w:t>:</w:t>
      </w:r>
    </w:p>
    <w:p w:rsidR="00B25800" w:rsidRDefault="00B25800" w:rsidP="00B25800">
      <w:pPr>
        <w:ind w:left="708"/>
        <w:jc w:val="both"/>
        <w:rPr>
          <w:rFonts w:ascii="Times New Roman" w:hAnsi="Times New Roman" w:cs="Times New Roman"/>
          <w:sz w:val="24"/>
          <w:szCs w:val="24"/>
        </w:rPr>
      </w:pPr>
      <w:r w:rsidRPr="00B25800">
        <w:rPr>
          <w:rFonts w:ascii="Times New Roman" w:hAnsi="Times New Roman" w:cs="Times New Roman"/>
          <w:sz w:val="24"/>
          <w:szCs w:val="24"/>
        </w:rPr>
        <w:t xml:space="preserve">a) le prescrizioni di cui </w:t>
      </w:r>
      <w:hyperlink r:id="rId15" w:history="1">
        <w:r w:rsidRPr="009044F4">
          <w:rPr>
            <w:rStyle w:val="Collegamentoipertestuale"/>
            <w:rFonts w:ascii="Times New Roman" w:hAnsi="Times New Roman" w:cs="Times New Roman"/>
            <w:sz w:val="24"/>
            <w:szCs w:val="24"/>
          </w:rPr>
          <w:t>all’art. 6 della legge 7 agosto 1990, n. 241 e successive modificazioni</w:t>
        </w:r>
      </w:hyperlink>
      <w:r w:rsidRPr="00B25800">
        <w:rPr>
          <w:rFonts w:ascii="Times New Roman" w:hAnsi="Times New Roman" w:cs="Times New Roman"/>
          <w:sz w:val="24"/>
          <w:szCs w:val="24"/>
        </w:rPr>
        <w:t>;</w:t>
      </w:r>
    </w:p>
    <w:p w:rsidR="00B25800" w:rsidRPr="00B25800" w:rsidRDefault="00B25800" w:rsidP="00B25800">
      <w:pPr>
        <w:ind w:left="708"/>
        <w:jc w:val="both"/>
        <w:rPr>
          <w:rFonts w:ascii="Times New Roman" w:hAnsi="Times New Roman" w:cs="Times New Roman"/>
          <w:sz w:val="24"/>
          <w:szCs w:val="24"/>
        </w:rPr>
      </w:pPr>
      <w:r w:rsidRPr="00B25800">
        <w:rPr>
          <w:rFonts w:ascii="Times New Roman" w:hAnsi="Times New Roman" w:cs="Times New Roman"/>
          <w:sz w:val="24"/>
          <w:szCs w:val="24"/>
        </w:rPr>
        <w:t>b) le procedure di cui al vigente “Regolamento Comunale sul procedimento amministrativo”</w:t>
      </w:r>
      <w:r w:rsidR="009044F4">
        <w:rPr>
          <w:rFonts w:ascii="Times New Roman" w:hAnsi="Times New Roman" w:cs="Times New Roman"/>
          <w:sz w:val="24"/>
          <w:szCs w:val="24"/>
        </w:rPr>
        <w:t xml:space="preserve"> </w:t>
      </w:r>
      <w:r w:rsidRPr="00B25800">
        <w:rPr>
          <w:rFonts w:ascii="Times New Roman" w:hAnsi="Times New Roman" w:cs="Times New Roman"/>
          <w:sz w:val="24"/>
          <w:szCs w:val="24"/>
        </w:rPr>
        <w:t xml:space="preserve">previsto </w:t>
      </w:r>
      <w:hyperlink r:id="rId16" w:history="1">
        <w:r w:rsidRPr="009044F4">
          <w:rPr>
            <w:rStyle w:val="Collegamentoipertestuale"/>
            <w:rFonts w:ascii="Times New Roman" w:hAnsi="Times New Roman" w:cs="Times New Roman"/>
            <w:sz w:val="24"/>
            <w:szCs w:val="24"/>
          </w:rPr>
          <w:t>dall’art. 29, comma 2, della legge 7 agosto 1990, n. 241</w:t>
        </w:r>
      </w:hyperlink>
      <w:r w:rsidRPr="00B25800">
        <w:rPr>
          <w:rFonts w:ascii="Times New Roman" w:hAnsi="Times New Roman" w:cs="Times New Roman"/>
          <w:sz w:val="24"/>
          <w:szCs w:val="24"/>
        </w:rPr>
        <w:t>, e successive modificazioni.</w:t>
      </w:r>
    </w:p>
    <w:p w:rsidR="00B25800" w:rsidRDefault="00BE5B4B" w:rsidP="00BE5B4B">
      <w:pPr>
        <w:jc w:val="both"/>
        <w:rPr>
          <w:rFonts w:ascii="Times New Roman" w:hAnsi="Times New Roman" w:cs="Times New Roman"/>
          <w:sz w:val="24"/>
          <w:szCs w:val="24"/>
        </w:rPr>
      </w:pPr>
      <w:r>
        <w:rPr>
          <w:rFonts w:ascii="Times New Roman" w:hAnsi="Times New Roman" w:cs="Times New Roman"/>
          <w:sz w:val="24"/>
          <w:szCs w:val="24"/>
        </w:rPr>
        <w:t xml:space="preserve">3) di comunicare </w:t>
      </w:r>
      <w:r w:rsidRPr="00BE5B4B">
        <w:rPr>
          <w:rFonts w:ascii="Times New Roman" w:hAnsi="Times New Roman" w:cs="Times New Roman"/>
          <w:sz w:val="24"/>
          <w:szCs w:val="24"/>
        </w:rPr>
        <w:t>il presente provvedimento di nomina all’Ufficio</w:t>
      </w:r>
      <w:r>
        <w:rPr>
          <w:rFonts w:ascii="Times New Roman" w:hAnsi="Times New Roman" w:cs="Times New Roman"/>
          <w:sz w:val="24"/>
          <w:szCs w:val="24"/>
        </w:rPr>
        <w:t xml:space="preserve"> </w:t>
      </w:r>
      <w:r w:rsidRPr="00BE5B4B">
        <w:rPr>
          <w:rFonts w:ascii="Times New Roman" w:hAnsi="Times New Roman" w:cs="Times New Roman"/>
          <w:sz w:val="24"/>
          <w:szCs w:val="24"/>
        </w:rPr>
        <w:t>Personale e a</w:t>
      </w:r>
      <w:r>
        <w:rPr>
          <w:rFonts w:ascii="Times New Roman" w:hAnsi="Times New Roman" w:cs="Times New Roman"/>
          <w:sz w:val="24"/>
          <w:szCs w:val="24"/>
        </w:rPr>
        <w:t xml:space="preserve">l dipendente Dott. </w:t>
      </w:r>
      <w:r w:rsidR="00EF0EA4" w:rsidRPr="00EF0EA4">
        <w:rPr>
          <w:rFonts w:ascii="Times New Roman" w:hAnsi="Times New Roman" w:cs="Times New Roman"/>
          <w:color w:val="FF0000"/>
          <w:sz w:val="24"/>
          <w:szCs w:val="24"/>
        </w:rPr>
        <w:t>Nome Cognome</w:t>
      </w:r>
      <w:r>
        <w:rPr>
          <w:rFonts w:ascii="Times New Roman" w:hAnsi="Times New Roman" w:cs="Times New Roman"/>
          <w:sz w:val="24"/>
          <w:szCs w:val="24"/>
        </w:rPr>
        <w:t>.</w:t>
      </w:r>
    </w:p>
    <w:p w:rsidR="00EF0EA4" w:rsidRPr="00EF0EA4" w:rsidRDefault="00EF0EA4" w:rsidP="00EF0EA4">
      <w:pPr>
        <w:spacing w:after="0"/>
        <w:jc w:val="right"/>
        <w:rPr>
          <w:rFonts w:ascii="Times New Roman" w:hAnsi="Times New Roman" w:cs="Times New Roman"/>
          <w:b/>
          <w:sz w:val="24"/>
          <w:szCs w:val="24"/>
        </w:rPr>
      </w:pPr>
      <w:r w:rsidRPr="00EF0EA4">
        <w:rPr>
          <w:rFonts w:ascii="Times New Roman" w:hAnsi="Times New Roman" w:cs="Times New Roman"/>
          <w:b/>
          <w:sz w:val="24"/>
          <w:szCs w:val="24"/>
        </w:rPr>
        <w:t xml:space="preserve">IL DIRIGENTE DEL SERVIZIO </w:t>
      </w:r>
      <w:r w:rsidRPr="00EF0EA4">
        <w:rPr>
          <w:rFonts w:ascii="Times New Roman" w:hAnsi="Times New Roman" w:cs="Times New Roman"/>
          <w:b/>
          <w:color w:val="FF0000"/>
          <w:sz w:val="24"/>
          <w:szCs w:val="24"/>
        </w:rPr>
        <w:t>……………</w:t>
      </w:r>
    </w:p>
    <w:p w:rsidR="00EF0EA4" w:rsidRPr="00EF0EA4" w:rsidRDefault="00EF0EA4" w:rsidP="00EF0EA4">
      <w:pPr>
        <w:ind w:left="4248" w:firstLine="708"/>
        <w:jc w:val="center"/>
        <w:rPr>
          <w:rFonts w:ascii="Times New Roman" w:hAnsi="Times New Roman" w:cs="Times New Roman"/>
          <w:b/>
          <w:sz w:val="24"/>
          <w:szCs w:val="24"/>
        </w:rPr>
      </w:pPr>
      <w:r w:rsidRPr="00EF0EA4">
        <w:rPr>
          <w:rFonts w:ascii="Times New Roman" w:hAnsi="Times New Roman" w:cs="Times New Roman"/>
          <w:b/>
          <w:sz w:val="24"/>
          <w:szCs w:val="24"/>
        </w:rPr>
        <w:t xml:space="preserve">Dott. </w:t>
      </w:r>
      <w:r w:rsidRPr="00EF0EA4">
        <w:rPr>
          <w:rFonts w:ascii="Times New Roman" w:hAnsi="Times New Roman" w:cs="Times New Roman"/>
          <w:b/>
          <w:color w:val="FF0000"/>
          <w:sz w:val="24"/>
          <w:szCs w:val="24"/>
        </w:rPr>
        <w:t>Nome Cognome</w:t>
      </w:r>
    </w:p>
    <w:sectPr w:rsidR="00EF0EA4" w:rsidRPr="00EF0EA4" w:rsidSect="000F32A7">
      <w:head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C9" w:rsidRDefault="00CD69C9" w:rsidP="009044F4">
      <w:pPr>
        <w:spacing w:after="0" w:line="240" w:lineRule="auto"/>
      </w:pPr>
      <w:r>
        <w:separator/>
      </w:r>
    </w:p>
  </w:endnote>
  <w:endnote w:type="continuationSeparator" w:id="0">
    <w:p w:rsidR="00CD69C9" w:rsidRDefault="00CD69C9" w:rsidP="00904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C9" w:rsidRDefault="00CD69C9" w:rsidP="009044F4">
      <w:pPr>
        <w:spacing w:after="0" w:line="240" w:lineRule="auto"/>
      </w:pPr>
      <w:r>
        <w:separator/>
      </w:r>
    </w:p>
  </w:footnote>
  <w:footnote w:type="continuationSeparator" w:id="0">
    <w:p w:rsidR="00CD69C9" w:rsidRDefault="00CD69C9" w:rsidP="00904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4" w:rsidRDefault="009044F4" w:rsidP="009044F4">
    <w:pPr>
      <w:pStyle w:val="Intestazione"/>
      <w:jc w:val="center"/>
    </w:pPr>
    <w:r w:rsidRPr="009044F4">
      <w:drawing>
        <wp:inline distT="0" distB="0" distL="0" distR="0">
          <wp:extent cx="1727860" cy="457883"/>
          <wp:effectExtent l="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5391" cy="494329"/>
                  </a:xfrm>
                  <a:prstGeom prst="rect">
                    <a:avLst/>
                  </a:prstGeom>
                </pic:spPr>
              </pic:pic>
            </a:graphicData>
          </a:graphic>
        </wp:inline>
      </w:drawing>
    </w:r>
  </w:p>
  <w:p w:rsidR="009044F4" w:rsidRDefault="009044F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E51B8"/>
    <w:rsid w:val="000F32A7"/>
    <w:rsid w:val="00136A2E"/>
    <w:rsid w:val="004773E0"/>
    <w:rsid w:val="008E51B8"/>
    <w:rsid w:val="009044F4"/>
    <w:rsid w:val="00B25800"/>
    <w:rsid w:val="00BE5B4B"/>
    <w:rsid w:val="00CD69C9"/>
    <w:rsid w:val="00EF0E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32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44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44F4"/>
  </w:style>
  <w:style w:type="paragraph" w:styleId="Pidipagina">
    <w:name w:val="footer"/>
    <w:basedOn w:val="Normale"/>
    <w:link w:val="PidipaginaCarattere"/>
    <w:uiPriority w:val="99"/>
    <w:semiHidden/>
    <w:unhideWhenUsed/>
    <w:rsid w:val="009044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44F4"/>
  </w:style>
  <w:style w:type="paragraph" w:styleId="Testofumetto">
    <w:name w:val="Balloon Text"/>
    <w:basedOn w:val="Normale"/>
    <w:link w:val="TestofumettoCarattere"/>
    <w:uiPriority w:val="99"/>
    <w:semiHidden/>
    <w:unhideWhenUsed/>
    <w:rsid w:val="009044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4F4"/>
    <w:rPr>
      <w:rFonts w:ascii="Tahoma" w:hAnsi="Tahoma" w:cs="Tahoma"/>
      <w:sz w:val="16"/>
      <w:szCs w:val="16"/>
    </w:rPr>
  </w:style>
  <w:style w:type="character" w:styleId="Collegamentoipertestuale">
    <w:name w:val="Hyperlink"/>
    <w:basedOn w:val="Carpredefinitoparagrafo"/>
    <w:uiPriority w:val="99"/>
    <w:unhideWhenUsed/>
    <w:rsid w:val="009044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4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13-12-27;147~art1!vig=" TargetMode="External"/><Relationship Id="rId13" Type="http://schemas.openxmlformats.org/officeDocument/2006/relationships/hyperlink" Target="http://www.normattiva.it/uri-res/N2Ls?urn:nir:stato:decreto:2000-08-18;267!vi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mattiva.it/uri-res/N2Ls?urn:nir:stato:legge:1990-08-07;241~art5!vig=" TargetMode="External"/><Relationship Id="rId12" Type="http://schemas.openxmlformats.org/officeDocument/2006/relationships/hyperlink" Target="http://www.normattiva.it/uri-res/N2Ls?urn:nir:stato:legge:1990-08-07;241!vi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ormattiva.it/uri-res/N2Ls?urn:nir:stato:legge:1990-08-07;241~art29!vi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ormattiva.it/uri-res/N2Ls?urn:nir:stato:legge:2005-02-11;15~art4!vig=" TargetMode="External"/><Relationship Id="rId5" Type="http://schemas.openxmlformats.org/officeDocument/2006/relationships/footnotes" Target="footnotes.xml"/><Relationship Id="rId15" Type="http://schemas.openxmlformats.org/officeDocument/2006/relationships/hyperlink" Target="http://www.normattiva.it/uri-res/N2Ls?urn:nir:stato:legge:1990-08-07;241~art6!vig=" TargetMode="External"/><Relationship Id="rId10" Type="http://schemas.openxmlformats.org/officeDocument/2006/relationships/hyperlink" Target="http://www.normattiva.it/uri-res/N2Ls?urn:nir:stato:legge:1990-08-07;241~art14!vi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ormattiva.it/uri-res/N2Ls?urn:nir:stato:legge:1990-08-07;241~art6!vig=" TargetMode="External"/><Relationship Id="rId14" Type="http://schemas.openxmlformats.org/officeDocument/2006/relationships/hyperlink" Target="http://www.normattiva.it/uri-res/N2Ls?urn:nir:stato:decreto:2001-03-30;165!vi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8054-EF44-42D4-AA9D-7A877288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Soriano</dc:creator>
  <cp:lastModifiedBy>Utente Windows</cp:lastModifiedBy>
  <cp:revision>2</cp:revision>
  <dcterms:created xsi:type="dcterms:W3CDTF">2020-06-22T07:07:00Z</dcterms:created>
  <dcterms:modified xsi:type="dcterms:W3CDTF">2020-06-22T07:07:00Z</dcterms:modified>
</cp:coreProperties>
</file>