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6D49" w14:textId="77777777" w:rsidR="002A2997" w:rsidRDefault="009643C2">
      <w:pPr>
        <w:pStyle w:val="Titolo1"/>
        <w:spacing w:before="77"/>
      </w:pPr>
      <w:r>
        <w:rPr>
          <w:color w:val="222222"/>
        </w:rPr>
        <w:t>Scheda sintetica</w:t>
      </w:r>
    </w:p>
    <w:p w14:paraId="216C40BE" w14:textId="77777777" w:rsidR="002A2997" w:rsidRDefault="009643C2">
      <w:pPr>
        <w:spacing w:before="3"/>
        <w:ind w:left="3331" w:right="3333"/>
        <w:jc w:val="center"/>
        <w:rPr>
          <w:b/>
          <w:sz w:val="28"/>
        </w:rPr>
      </w:pPr>
      <w:r>
        <w:rPr>
          <w:b/>
          <w:color w:val="222222"/>
          <w:sz w:val="28"/>
        </w:rPr>
        <w:t>Il Giuramento del Sindaco</w:t>
      </w:r>
    </w:p>
    <w:p w14:paraId="50FC8DD7" w14:textId="77777777" w:rsidR="002A2997" w:rsidRDefault="002A2997">
      <w:pPr>
        <w:pStyle w:val="Corpotesto"/>
        <w:spacing w:before="10"/>
        <w:ind w:left="0"/>
        <w:rPr>
          <w:b/>
          <w:sz w:val="27"/>
        </w:rPr>
      </w:pPr>
    </w:p>
    <w:p w14:paraId="03DA62A0" w14:textId="77777777" w:rsidR="002A2997" w:rsidRDefault="009643C2">
      <w:pPr>
        <w:pStyle w:val="Corpotesto"/>
        <w:spacing w:before="1"/>
        <w:ind w:right="113"/>
        <w:jc w:val="both"/>
      </w:pPr>
      <w:r>
        <w:rPr>
          <w:color w:val="222222"/>
        </w:rPr>
        <w:t>Nella prima seduta successiva alle elezioni amministrative, il primo adempimento dei consigli comunali è la convalida degli eletti.</w:t>
      </w:r>
    </w:p>
    <w:p w14:paraId="6C064EB7" w14:textId="6061BEEE" w:rsidR="002A2997" w:rsidRDefault="009643C2">
      <w:pPr>
        <w:pStyle w:val="Corpotesto"/>
        <w:ind w:right="113"/>
        <w:jc w:val="both"/>
      </w:pPr>
      <w:r>
        <w:rPr>
          <w:color w:val="222222"/>
        </w:rPr>
        <w:t>Adempimento obbligatorio a carico dell’organo consiliare che, anche in assenza di reclami, deve verificare la sussistenza de</w:t>
      </w:r>
      <w:r>
        <w:rPr>
          <w:color w:val="222222"/>
        </w:rPr>
        <w:t>lle condizioni di candidabilità, eleggibilità e compatibilità di tutti i componenti (</w:t>
      </w:r>
      <w:hyperlink r:id="rId6" w:history="1">
        <w:r w:rsidRPr="00181ACA">
          <w:rPr>
            <w:rStyle w:val="Collegamentoipertestuale"/>
          </w:rPr>
          <w:t>articolo 41, comma 1, del decreto legislativo 18 agosto 2000, n. 267</w:t>
        </w:r>
      </w:hyperlink>
      <w:r>
        <w:rPr>
          <w:color w:val="222222"/>
        </w:rPr>
        <w:t>).</w:t>
      </w:r>
    </w:p>
    <w:p w14:paraId="4906C455" w14:textId="77777777" w:rsidR="002A2997" w:rsidRDefault="009643C2">
      <w:pPr>
        <w:pStyle w:val="Corpotesto"/>
        <w:ind w:right="107"/>
        <w:jc w:val="both"/>
      </w:pPr>
      <w:r>
        <w:rPr>
          <w:color w:val="222222"/>
        </w:rPr>
        <w:t>Nella prima seduta, il consiglio comunale può esprimersi esclusivamente sull’esistenza o meno di cau</w:t>
      </w:r>
      <w:r>
        <w:rPr>
          <w:color w:val="222222"/>
        </w:rPr>
        <w:t>se ostative all’esercizio dell’elettorato passivo dei suoi componenti, e non sulla regolarità delle operazioni elettorali (Consiglio di Stato – V Sezione, 12 agosto 1991, n. 1114).</w:t>
      </w:r>
    </w:p>
    <w:p w14:paraId="23A6C27A" w14:textId="432FADE0" w:rsidR="002A2997" w:rsidRDefault="009643C2">
      <w:pPr>
        <w:pStyle w:val="Corpotesto"/>
        <w:spacing w:line="242" w:lineRule="auto"/>
        <w:ind w:right="89"/>
      </w:pPr>
      <w:r>
        <w:rPr>
          <w:color w:val="222222"/>
        </w:rPr>
        <w:t>Nella seduta di insediamento (</w:t>
      </w:r>
      <w:hyperlink r:id="rId7" w:history="1">
        <w:r w:rsidRPr="00181ACA">
          <w:rPr>
            <w:rStyle w:val="Collegamentoipertestuale"/>
          </w:rPr>
          <w:t>articolo 50, comma 11, del decreto legislativ</w:t>
        </w:r>
        <w:r w:rsidRPr="00181ACA">
          <w:rPr>
            <w:rStyle w:val="Collegamentoipertestuale"/>
          </w:rPr>
          <w:t>o 267/2000</w:t>
        </w:r>
      </w:hyperlink>
      <w:r>
        <w:rPr>
          <w:color w:val="222222"/>
        </w:rPr>
        <w:t>) il sindaco presta giuramento, dinanzi al consiglio comunale.</w:t>
      </w:r>
    </w:p>
    <w:p w14:paraId="4F7F94BE" w14:textId="318C7161" w:rsidR="002A2997" w:rsidRDefault="009643C2">
      <w:pPr>
        <w:pStyle w:val="Corpotesto"/>
        <w:tabs>
          <w:tab w:val="left" w:pos="1388"/>
          <w:tab w:val="left" w:pos="2692"/>
          <w:tab w:val="left" w:pos="3114"/>
          <w:tab w:val="left" w:pos="4747"/>
          <w:tab w:val="left" w:pos="5878"/>
          <w:tab w:val="left" w:pos="7636"/>
          <w:tab w:val="left" w:pos="7976"/>
          <w:tab w:val="left" w:pos="8724"/>
          <w:tab w:val="left" w:pos="9623"/>
        </w:tabs>
        <w:ind w:right="111"/>
        <w:rPr>
          <w:b/>
        </w:rPr>
      </w:pPr>
      <w:r>
        <w:rPr>
          <w:color w:val="222222"/>
        </w:rPr>
        <w:t xml:space="preserve">Il giuramento non è la condizione per l'assunzione delle funzioni, in quanto il sindaco si insedia non appena approvato il verbale dell'Ufficio elettorale preposto alla proclamazione </w:t>
      </w:r>
      <w:r>
        <w:rPr>
          <w:color w:val="222222"/>
        </w:rPr>
        <w:t xml:space="preserve">dei risultati (Consiglio di Stato - V Sezione, 31 luglio 2006, n. 4694). </w:t>
      </w:r>
      <w:r>
        <w:t xml:space="preserve">A norma del citato </w:t>
      </w:r>
      <w:hyperlink r:id="rId8" w:history="1">
        <w:r w:rsidRPr="00181ACA">
          <w:rPr>
            <w:rStyle w:val="Collegamentoipertestuale"/>
          </w:rPr>
          <w:t>art. 50 comma 11</w:t>
        </w:r>
      </w:hyperlink>
      <w:r>
        <w:t>, il Sindaco neo-eletto presta giuramento di osservare</w:t>
      </w:r>
      <w:r>
        <w:tab/>
        <w:t>lealmente</w:t>
      </w:r>
      <w:r>
        <w:tab/>
        <w:t>la</w:t>
      </w:r>
      <w:r>
        <w:tab/>
        <w:t>Costituzione</w:t>
      </w:r>
      <w:r>
        <w:tab/>
        <w:t>Italiana,</w:t>
      </w:r>
      <w:r>
        <w:tab/>
        <w:t>pronunciando</w:t>
      </w:r>
      <w:r>
        <w:tab/>
        <w:t>a</w:t>
      </w:r>
      <w:r>
        <w:tab/>
        <w:t>voce</w:t>
      </w:r>
      <w:r>
        <w:tab/>
        <w:t>chiara</w:t>
      </w:r>
      <w:r>
        <w:tab/>
      </w:r>
      <w:r>
        <w:rPr>
          <w:spacing w:val="-13"/>
        </w:rPr>
        <w:t xml:space="preserve">e </w:t>
      </w:r>
      <w:r>
        <w:t>intellegibile la seguente fo</w:t>
      </w:r>
      <w:r>
        <w:t xml:space="preserve">rmula: </w:t>
      </w:r>
      <w:r>
        <w:rPr>
          <w:b/>
        </w:rPr>
        <w:t>«GIURO DI OSSERVARE LEALMENTE LA COSTITUZIONE</w:t>
      </w:r>
      <w:r>
        <w:rPr>
          <w:b/>
          <w:spacing w:val="-1"/>
        </w:rPr>
        <w:t xml:space="preserve"> </w:t>
      </w:r>
      <w:r>
        <w:rPr>
          <w:b/>
        </w:rPr>
        <w:t>ITALIANA».</w:t>
      </w:r>
    </w:p>
    <w:p w14:paraId="6C7A0F5E" w14:textId="77777777" w:rsidR="002A2997" w:rsidRDefault="009643C2">
      <w:pPr>
        <w:pStyle w:val="Corpotesto"/>
        <w:spacing w:line="322" w:lineRule="exact"/>
      </w:pPr>
      <w:r>
        <w:t>.</w:t>
      </w:r>
    </w:p>
    <w:sectPr w:rsidR="002A2997">
      <w:headerReference w:type="default" r:id="rId9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80AA8" w14:textId="77777777" w:rsidR="009643C2" w:rsidRDefault="009643C2" w:rsidP="00181ACA">
      <w:r>
        <w:separator/>
      </w:r>
    </w:p>
  </w:endnote>
  <w:endnote w:type="continuationSeparator" w:id="0">
    <w:p w14:paraId="59155252" w14:textId="77777777" w:rsidR="009643C2" w:rsidRDefault="009643C2" w:rsidP="0018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1B893" w14:textId="77777777" w:rsidR="009643C2" w:rsidRDefault="009643C2" w:rsidP="00181ACA">
      <w:r>
        <w:separator/>
      </w:r>
    </w:p>
  </w:footnote>
  <w:footnote w:type="continuationSeparator" w:id="0">
    <w:p w14:paraId="46AAFC3F" w14:textId="77777777" w:rsidR="009643C2" w:rsidRDefault="009643C2" w:rsidP="0018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D723" w14:textId="46730E46" w:rsidR="00181ACA" w:rsidRDefault="00181ACA" w:rsidP="00181ACA">
    <w:pPr>
      <w:pStyle w:val="Intestazione"/>
      <w:jc w:val="center"/>
    </w:pPr>
    <w:r w:rsidRPr="006C3FC8">
      <w:rPr>
        <w:noProof/>
      </w:rPr>
      <w:drawing>
        <wp:inline distT="0" distB="0" distL="0" distR="0" wp14:anchorId="5AA7530C" wp14:editId="6029D30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1BA9A7" w14:textId="77777777" w:rsidR="00181ACA" w:rsidRDefault="00181A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7"/>
    <w:rsid w:val="00181ACA"/>
    <w:rsid w:val="002A2997"/>
    <w:rsid w:val="009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4C79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"/>
      <w:ind w:left="3331" w:right="333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AC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1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ACA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81A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50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08-18;267~art50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~art41!vi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2020-09-14T09:37:00Z</dcterms:created>
  <dcterms:modified xsi:type="dcterms:W3CDTF">2020-09-14T09:37:00Z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