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3B0A7" w14:textId="77777777" w:rsidR="00EF3BBE" w:rsidRDefault="00D92BCE">
      <w:pPr>
        <w:pStyle w:val="Titolo1"/>
        <w:spacing w:before="76"/>
        <w:jc w:val="both"/>
      </w:pPr>
      <w:bookmarkStart w:id="0" w:name="_Hlk51053138"/>
      <w:r>
        <w:t>Proposta regolamento</w:t>
      </w:r>
    </w:p>
    <w:p w14:paraId="455CDFF1" w14:textId="77777777" w:rsidR="00EF3BBE" w:rsidRDefault="00EF3BBE">
      <w:pPr>
        <w:pStyle w:val="Corpotesto"/>
        <w:spacing w:before="1"/>
        <w:ind w:left="0"/>
        <w:jc w:val="left"/>
        <w:rPr>
          <w:b/>
        </w:rPr>
      </w:pPr>
    </w:p>
    <w:p w14:paraId="17080243" w14:textId="77777777" w:rsidR="00EF3BBE" w:rsidRDefault="00D92BCE">
      <w:pPr>
        <w:ind w:left="112" w:right="171"/>
        <w:jc w:val="both"/>
        <w:rPr>
          <w:i/>
          <w:sz w:val="18"/>
        </w:rPr>
      </w:pPr>
      <w:r>
        <w:rPr>
          <w:i/>
          <w:sz w:val="24"/>
        </w:rPr>
        <w:t>“</w:t>
      </w:r>
      <w:r>
        <w:rPr>
          <w:i/>
        </w:rPr>
        <w:t>I</w:t>
      </w:r>
      <w:r>
        <w:rPr>
          <w:i/>
          <w:sz w:val="18"/>
        </w:rPr>
        <w:t xml:space="preserve">NDIRIZZI PER LA NOMINA E LA DESIGNAZIONE DI RAPPRESENTANTI DEL </w:t>
      </w:r>
      <w:r>
        <w:rPr>
          <w:i/>
        </w:rPr>
        <w:t>C</w:t>
      </w:r>
      <w:r>
        <w:rPr>
          <w:i/>
          <w:sz w:val="18"/>
        </w:rPr>
        <w:t>OMUNE PRESSO ENTI</w:t>
      </w:r>
      <w:r>
        <w:rPr>
          <w:i/>
        </w:rPr>
        <w:t xml:space="preserve">, </w:t>
      </w:r>
      <w:r>
        <w:rPr>
          <w:i/>
          <w:sz w:val="18"/>
        </w:rPr>
        <w:t>AZIENDE ED ISTITUZIONI</w:t>
      </w:r>
      <w:bookmarkEnd w:id="0"/>
      <w:r>
        <w:rPr>
          <w:i/>
          <w:sz w:val="18"/>
        </w:rPr>
        <w:t>”</w:t>
      </w:r>
    </w:p>
    <w:p w14:paraId="294B726C" w14:textId="77777777" w:rsidR="00EF3BBE" w:rsidRDefault="00EF3BBE">
      <w:pPr>
        <w:pStyle w:val="Corpotesto"/>
        <w:spacing w:before="1"/>
        <w:ind w:left="0"/>
        <w:jc w:val="left"/>
        <w:rPr>
          <w:i/>
        </w:rPr>
      </w:pPr>
    </w:p>
    <w:p w14:paraId="4E7167E9" w14:textId="77777777" w:rsidR="00EF3BBE" w:rsidRDefault="00D92BCE">
      <w:pPr>
        <w:ind w:left="112" w:right="173"/>
        <w:jc w:val="both"/>
        <w:rPr>
          <w:i/>
        </w:rPr>
      </w:pPr>
      <w:r>
        <w:rPr>
          <w:i/>
        </w:rPr>
        <w:t>La presente bozza individua una serie di criteri generali che il comune può tenere in considerazione in rapporto alle sue esigenze, nel rispetto comunque di quanto contenuto nelle vigenti disposizioni legislative.</w:t>
      </w:r>
    </w:p>
    <w:p w14:paraId="6FAC24D7" w14:textId="77777777" w:rsidR="00EF3BBE" w:rsidRDefault="00EF3BBE">
      <w:pPr>
        <w:pStyle w:val="Corpotesto"/>
        <w:spacing w:before="10"/>
        <w:ind w:left="0"/>
        <w:jc w:val="left"/>
        <w:rPr>
          <w:i/>
          <w:sz w:val="23"/>
        </w:rPr>
      </w:pPr>
    </w:p>
    <w:p w14:paraId="3A0E4C15" w14:textId="77777777" w:rsidR="00EF3BBE" w:rsidRDefault="00D92BCE">
      <w:pPr>
        <w:pStyle w:val="Titolo1"/>
        <w:jc w:val="both"/>
      </w:pPr>
      <w:r>
        <w:t>Art. 1 - Ambito d'applicazione</w:t>
      </w:r>
    </w:p>
    <w:p w14:paraId="5189A4C2" w14:textId="77777777" w:rsidR="00EF3BBE" w:rsidRDefault="00D92BCE">
      <w:pPr>
        <w:pStyle w:val="Corpotesto"/>
        <w:tabs>
          <w:tab w:val="left" w:pos="6264"/>
        </w:tabs>
        <w:ind w:right="177"/>
      </w:pPr>
      <w:r>
        <w:t>1.1. Gli i</w:t>
      </w:r>
      <w:r>
        <w:t>ndirizzi e le procedure di seguito definiti si applicano a tutti i procedimenti di nomina, designazione e revoca di  rappresentanti del</w:t>
      </w:r>
      <w:r>
        <w:rPr>
          <w:spacing w:val="38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enti, aziende speciali, istituzioni, ecc. al fine di assicurare ogni possibile garanzia in ordine ai requi</w:t>
      </w:r>
      <w:r>
        <w:t>siti ed ai criteri di</w:t>
      </w:r>
      <w:r>
        <w:rPr>
          <w:spacing w:val="-7"/>
        </w:rPr>
        <w:t xml:space="preserve"> </w:t>
      </w:r>
      <w:r>
        <w:t>scelta.</w:t>
      </w:r>
    </w:p>
    <w:p w14:paraId="28828C3B" w14:textId="77777777" w:rsidR="00EF3BBE" w:rsidRDefault="00D92BCE">
      <w:pPr>
        <w:pStyle w:val="Corpotesto"/>
      </w:pPr>
      <w:r>
        <w:t>1.2 Le presenti linee di indirizzo non trovano applicazione:</w:t>
      </w:r>
    </w:p>
    <w:p w14:paraId="334A8089" w14:textId="77777777" w:rsidR="00EF3BBE" w:rsidRDefault="00D92BCE">
      <w:pPr>
        <w:pStyle w:val="Paragrafoelenco"/>
        <w:numPr>
          <w:ilvl w:val="0"/>
          <w:numId w:val="10"/>
        </w:numPr>
        <w:tabs>
          <w:tab w:val="left" w:pos="339"/>
        </w:tabs>
        <w:ind w:right="1321" w:firstLine="0"/>
        <w:rPr>
          <w:sz w:val="24"/>
        </w:rPr>
      </w:pPr>
      <w:r>
        <w:rPr>
          <w:sz w:val="24"/>
        </w:rPr>
        <w:t>nei casi in cui la persona da nominare o da designare sia espressamente individuata da disposizione di legge, statuto, regolamento,</w:t>
      </w:r>
      <w:r>
        <w:rPr>
          <w:spacing w:val="-2"/>
          <w:sz w:val="24"/>
        </w:rPr>
        <w:t xml:space="preserve"> </w:t>
      </w:r>
      <w:r>
        <w:rPr>
          <w:sz w:val="24"/>
        </w:rPr>
        <w:t>convenzione;</w:t>
      </w:r>
    </w:p>
    <w:p w14:paraId="4C31DE16" w14:textId="77777777" w:rsidR="00EF3BBE" w:rsidRDefault="00D92BCE">
      <w:pPr>
        <w:pStyle w:val="Paragrafoelenco"/>
        <w:numPr>
          <w:ilvl w:val="0"/>
          <w:numId w:val="10"/>
        </w:numPr>
        <w:tabs>
          <w:tab w:val="left" w:pos="353"/>
        </w:tabs>
        <w:spacing w:before="1"/>
        <w:ind w:right="972" w:firstLine="0"/>
        <w:rPr>
          <w:sz w:val="24"/>
        </w:rPr>
      </w:pPr>
      <w:r>
        <w:rPr>
          <w:sz w:val="24"/>
        </w:rPr>
        <w:t>nei casi di partecip</w:t>
      </w:r>
      <w:r>
        <w:rPr>
          <w:sz w:val="24"/>
        </w:rPr>
        <w:t>azione a Comitati, Gruppi di Lavoro, Commissioni operanti</w:t>
      </w:r>
      <w:r>
        <w:rPr>
          <w:spacing w:val="-22"/>
          <w:sz w:val="24"/>
        </w:rPr>
        <w:t xml:space="preserve"> </w:t>
      </w:r>
      <w:r>
        <w:rPr>
          <w:sz w:val="24"/>
        </w:rPr>
        <w:t>all’interno dell’Amministrazione comunale o ad analoghi organismi con esclusiva valenza</w:t>
      </w:r>
      <w:r>
        <w:rPr>
          <w:spacing w:val="-13"/>
          <w:sz w:val="24"/>
        </w:rPr>
        <w:t xml:space="preserve"> </w:t>
      </w:r>
      <w:r>
        <w:rPr>
          <w:sz w:val="24"/>
        </w:rPr>
        <w:t>interna;</w:t>
      </w:r>
    </w:p>
    <w:p w14:paraId="3021D56C" w14:textId="77777777" w:rsidR="00EF3BBE" w:rsidRDefault="00D92BCE">
      <w:pPr>
        <w:pStyle w:val="Paragrafoelenco"/>
        <w:numPr>
          <w:ilvl w:val="0"/>
          <w:numId w:val="10"/>
        </w:numPr>
        <w:tabs>
          <w:tab w:val="left" w:pos="339"/>
        </w:tabs>
        <w:ind w:left="338" w:hanging="227"/>
        <w:rPr>
          <w:sz w:val="24"/>
        </w:rPr>
      </w:pPr>
      <w:r>
        <w:rPr>
          <w:sz w:val="24"/>
        </w:rPr>
        <w:t>nei casi direttamente connessi alle funzioni di Sindaco, Assessore, Consigliere</w:t>
      </w:r>
      <w:r>
        <w:rPr>
          <w:spacing w:val="-9"/>
          <w:sz w:val="24"/>
        </w:rPr>
        <w:t xml:space="preserve"> </w:t>
      </w:r>
      <w:r>
        <w:rPr>
          <w:sz w:val="24"/>
        </w:rPr>
        <w:t>Comunale;</w:t>
      </w:r>
    </w:p>
    <w:p w14:paraId="1D056B80" w14:textId="77777777" w:rsidR="00EF3BBE" w:rsidRDefault="00D92BCE">
      <w:pPr>
        <w:pStyle w:val="Paragrafoelenco"/>
        <w:numPr>
          <w:ilvl w:val="0"/>
          <w:numId w:val="10"/>
        </w:numPr>
        <w:tabs>
          <w:tab w:val="left" w:pos="387"/>
        </w:tabs>
        <w:ind w:right="177" w:firstLine="0"/>
        <w:jc w:val="both"/>
        <w:rPr>
          <w:sz w:val="24"/>
        </w:rPr>
      </w:pPr>
      <w:r>
        <w:rPr>
          <w:sz w:val="24"/>
        </w:rPr>
        <w:t>per le designazioni in società quotate in borsa (eventuale) nonché, qualora ricorrano motivate ragioni d’urgenza, per le designazioni in società controllate e partecipate, in enti pubblici o privati controllati o partecipati. In ogni caso restano fermi i r</w:t>
      </w:r>
      <w:r>
        <w:rPr>
          <w:sz w:val="24"/>
        </w:rPr>
        <w:t>equisiti richiesti dai presenti indirizzi per l’assunzione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carica.</w:t>
      </w:r>
    </w:p>
    <w:p w14:paraId="73F9CA1D" w14:textId="77777777" w:rsidR="00EF3BBE" w:rsidRDefault="00EF3BBE">
      <w:pPr>
        <w:pStyle w:val="Corpotesto"/>
        <w:ind w:left="0"/>
        <w:jc w:val="left"/>
      </w:pPr>
    </w:p>
    <w:p w14:paraId="50CBB8B7" w14:textId="77777777" w:rsidR="00EF3BBE" w:rsidRDefault="00D92BCE">
      <w:pPr>
        <w:pStyle w:val="Titolo1"/>
        <w:jc w:val="both"/>
      </w:pPr>
      <w:r>
        <w:t>Art. 2 - Impedimenti alla nomina o designazione</w:t>
      </w:r>
    </w:p>
    <w:p w14:paraId="327A19D3" w14:textId="77777777" w:rsidR="00EF3BBE" w:rsidRDefault="00D92BCE">
      <w:pPr>
        <w:pStyle w:val="Paragrafoelenco"/>
        <w:numPr>
          <w:ilvl w:val="1"/>
          <w:numId w:val="9"/>
        </w:numPr>
        <w:tabs>
          <w:tab w:val="left" w:pos="683"/>
          <w:tab w:val="left" w:pos="8500"/>
        </w:tabs>
        <w:ind w:right="171" w:firstLine="0"/>
        <w:jc w:val="both"/>
        <w:rPr>
          <w:sz w:val="24"/>
        </w:rPr>
      </w:pPr>
      <w:r>
        <w:rPr>
          <w:sz w:val="24"/>
        </w:rPr>
        <w:t>Ferme le specifiche cause ex lege d'impedimento alla nomina o designazione, non possono essere  nominati  o  designati  quali  rappres</w:t>
      </w:r>
      <w:r>
        <w:rPr>
          <w:sz w:val="24"/>
        </w:rPr>
        <w:t xml:space="preserve">entanti   del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Comune 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presso </w:t>
      </w:r>
      <w:r>
        <w:rPr>
          <w:spacing w:val="-4"/>
          <w:sz w:val="24"/>
        </w:rPr>
        <w:t xml:space="preserve">enti, </w:t>
      </w:r>
      <w:r>
        <w:rPr>
          <w:sz w:val="24"/>
        </w:rPr>
        <w:t>aziende ed istituzioni coloro i</w:t>
      </w:r>
      <w:r>
        <w:rPr>
          <w:spacing w:val="-1"/>
          <w:sz w:val="24"/>
        </w:rPr>
        <w:t xml:space="preserve"> </w:t>
      </w:r>
      <w:r>
        <w:rPr>
          <w:sz w:val="24"/>
        </w:rPr>
        <w:t>quali:</w:t>
      </w:r>
    </w:p>
    <w:p w14:paraId="113D8939" w14:textId="77777777" w:rsidR="00EF3BBE" w:rsidRDefault="00D92BCE">
      <w:pPr>
        <w:pStyle w:val="Paragrafoelenco"/>
        <w:numPr>
          <w:ilvl w:val="0"/>
          <w:numId w:val="8"/>
        </w:numPr>
        <w:tabs>
          <w:tab w:val="left" w:pos="351"/>
        </w:tabs>
        <w:ind w:right="177" w:firstLine="0"/>
        <w:jc w:val="both"/>
        <w:rPr>
          <w:sz w:val="24"/>
        </w:rPr>
      </w:pPr>
      <w:r>
        <w:rPr>
          <w:sz w:val="24"/>
        </w:rPr>
        <w:t>versino nelle condizioni di incandidabilità, ineleggibilità ed incompatibilità previste per la carica di consigliere comunale secondo le norme della disciplina vigente in quanto</w:t>
      </w:r>
      <w:r>
        <w:rPr>
          <w:spacing w:val="-6"/>
          <w:sz w:val="24"/>
        </w:rPr>
        <w:t xml:space="preserve"> </w:t>
      </w:r>
      <w:r>
        <w:rPr>
          <w:sz w:val="24"/>
        </w:rPr>
        <w:t>applicabili;</w:t>
      </w:r>
    </w:p>
    <w:p w14:paraId="00C613D2" w14:textId="77777777" w:rsidR="00EF3BBE" w:rsidRDefault="00D92BCE">
      <w:pPr>
        <w:pStyle w:val="Paragrafoelenco"/>
        <w:numPr>
          <w:ilvl w:val="0"/>
          <w:numId w:val="8"/>
        </w:numPr>
        <w:tabs>
          <w:tab w:val="left" w:pos="396"/>
        </w:tabs>
        <w:spacing w:before="1"/>
        <w:ind w:right="176" w:firstLine="0"/>
        <w:jc w:val="both"/>
        <w:rPr>
          <w:sz w:val="24"/>
        </w:rPr>
      </w:pPr>
      <w:r>
        <w:rPr>
          <w:sz w:val="24"/>
        </w:rPr>
        <w:t>siano componenti di organi consultivi, di vigilanza o di controllo chiamati ad esprimersi sui provvedimenti e sull'attività degli enti, aziende o istituzioni cui si riferisce la nomina o designazione;</w:t>
      </w:r>
    </w:p>
    <w:p w14:paraId="49F31709" w14:textId="77777777" w:rsidR="00EF3BBE" w:rsidRDefault="00D92BCE">
      <w:pPr>
        <w:pStyle w:val="Paragrafoelenco"/>
        <w:numPr>
          <w:ilvl w:val="0"/>
          <w:numId w:val="8"/>
        </w:numPr>
        <w:tabs>
          <w:tab w:val="left" w:pos="399"/>
        </w:tabs>
        <w:ind w:right="176" w:firstLine="0"/>
        <w:jc w:val="both"/>
        <w:rPr>
          <w:sz w:val="24"/>
        </w:rPr>
      </w:pPr>
      <w:r>
        <w:rPr>
          <w:sz w:val="24"/>
        </w:rPr>
        <w:t>si trovino in condizioni di conflitto d'i</w:t>
      </w:r>
      <w:r>
        <w:rPr>
          <w:sz w:val="24"/>
        </w:rPr>
        <w:t>nteresse rispetto all'incarico, avendo, per le attività esercitate, interessi direttamente o indirettamente in contrasto con quelli dell'ente, azienda o istituzione cui si riferisce la nomina o designazione;</w:t>
      </w:r>
    </w:p>
    <w:p w14:paraId="0DC79382" w14:textId="77777777" w:rsidR="00EF3BBE" w:rsidRDefault="00D92BCE">
      <w:pPr>
        <w:pStyle w:val="Paragrafoelenco"/>
        <w:numPr>
          <w:ilvl w:val="0"/>
          <w:numId w:val="8"/>
        </w:numPr>
        <w:tabs>
          <w:tab w:val="left" w:pos="414"/>
        </w:tabs>
        <w:ind w:right="177" w:firstLine="0"/>
        <w:jc w:val="both"/>
        <w:rPr>
          <w:sz w:val="24"/>
        </w:rPr>
      </w:pPr>
      <w:r>
        <w:rPr>
          <w:sz w:val="24"/>
        </w:rPr>
        <w:t>siano in qualsiasi modo in rapporto di dipendenz</w:t>
      </w:r>
      <w:r>
        <w:rPr>
          <w:sz w:val="24"/>
        </w:rPr>
        <w:t>a, partecipazione o collaborazione contrattuale o professionale con l'ente, azienda o istituzione cui si riferisce la nomina o</w:t>
      </w:r>
      <w:r>
        <w:rPr>
          <w:spacing w:val="-4"/>
          <w:sz w:val="24"/>
        </w:rPr>
        <w:t xml:space="preserve"> </w:t>
      </w:r>
      <w:r>
        <w:rPr>
          <w:sz w:val="24"/>
        </w:rPr>
        <w:t>designazione.</w:t>
      </w:r>
    </w:p>
    <w:p w14:paraId="3C729BFF" w14:textId="533A5A50" w:rsidR="00EF3BBE" w:rsidRDefault="00D92BCE">
      <w:pPr>
        <w:pStyle w:val="Paragrafoelenco"/>
        <w:numPr>
          <w:ilvl w:val="1"/>
          <w:numId w:val="9"/>
        </w:numPr>
        <w:tabs>
          <w:tab w:val="left" w:pos="534"/>
        </w:tabs>
        <w:ind w:right="173" w:firstLine="0"/>
        <w:jc w:val="both"/>
        <w:rPr>
          <w:sz w:val="24"/>
        </w:rPr>
      </w:pPr>
      <w:r>
        <w:rPr>
          <w:sz w:val="24"/>
        </w:rPr>
        <w:t>Il sopraggiungere in corso di mandato di una causa d'incandidabilità indicata al precedente paragrafo 2.1.a. compor</w:t>
      </w:r>
      <w:r>
        <w:rPr>
          <w:sz w:val="24"/>
        </w:rPr>
        <w:t xml:space="preserve">ta la revoca della relativa nomina o designazione ai sensi e per gli effetti di cui </w:t>
      </w:r>
      <w:hyperlink r:id="rId7" w:history="1">
        <w:r w:rsidRPr="00FE2F6B">
          <w:rPr>
            <w:rStyle w:val="Collegamentoipertestuale"/>
            <w:sz w:val="24"/>
          </w:rPr>
          <w:t>all'articolo 58, comma 3, D.Lgs. 18 agosto 2000, n. 267</w:t>
        </w:r>
      </w:hyperlink>
      <w:r>
        <w:rPr>
          <w:sz w:val="24"/>
        </w:rPr>
        <w:t>; il Sindaco provvede senz'indugio alla nuova nomina e designazione alla carica</w:t>
      </w:r>
      <w:r>
        <w:rPr>
          <w:spacing w:val="-6"/>
          <w:sz w:val="24"/>
        </w:rPr>
        <w:t xml:space="preserve"> </w:t>
      </w:r>
      <w:r>
        <w:rPr>
          <w:sz w:val="24"/>
        </w:rPr>
        <w:t>d'interesse.</w:t>
      </w:r>
    </w:p>
    <w:p w14:paraId="13D76134" w14:textId="77777777" w:rsidR="00EF3BBE" w:rsidRDefault="00D92BCE">
      <w:pPr>
        <w:pStyle w:val="Paragrafoelenco"/>
        <w:numPr>
          <w:ilvl w:val="1"/>
          <w:numId w:val="9"/>
        </w:numPr>
        <w:tabs>
          <w:tab w:val="left" w:pos="547"/>
        </w:tabs>
        <w:ind w:right="172" w:firstLine="0"/>
        <w:jc w:val="both"/>
        <w:rPr>
          <w:sz w:val="24"/>
        </w:rPr>
      </w:pPr>
      <w:r>
        <w:rPr>
          <w:sz w:val="24"/>
        </w:rPr>
        <w:t>Ove l'interessato abbia taciuto l'esistenza di una preesistente causa d'impedimento alla nomina o designazione, il Sindaco - previa contestazione e concessione di un termine a difesa per produrre memorie e documenti non inferiore a cinque giorni - revoca i</w:t>
      </w:r>
      <w:r>
        <w:rPr>
          <w:sz w:val="24"/>
        </w:rPr>
        <w:t>n danno dell'interessato la precedente nomina o designazione alla carica e provvede senz'indugio alla nuova nomina o designazione alla carica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48B8BA04" w14:textId="77777777" w:rsidR="00EF3BBE" w:rsidRDefault="00D92BCE">
      <w:pPr>
        <w:pStyle w:val="Paragrafoelenco"/>
        <w:numPr>
          <w:ilvl w:val="1"/>
          <w:numId w:val="9"/>
        </w:numPr>
        <w:tabs>
          <w:tab w:val="left" w:pos="559"/>
        </w:tabs>
        <w:spacing w:before="1"/>
        <w:ind w:right="177" w:firstLine="0"/>
        <w:jc w:val="both"/>
        <w:rPr>
          <w:sz w:val="24"/>
        </w:rPr>
      </w:pPr>
      <w:r>
        <w:rPr>
          <w:sz w:val="24"/>
        </w:rPr>
        <w:t>Ove sopraggiunta in corso di mandato, una causa d'impedimento alla nomina o designazione prevista ai prece</w:t>
      </w:r>
      <w:r>
        <w:rPr>
          <w:sz w:val="24"/>
        </w:rPr>
        <w:t>denti paragrafi 2.1.a., 2.1.b., 2.1.c., 2.1.d., si trasforma in causa</w:t>
      </w:r>
      <w:r>
        <w:rPr>
          <w:spacing w:val="-9"/>
          <w:sz w:val="24"/>
        </w:rPr>
        <w:t xml:space="preserve"> </w:t>
      </w:r>
      <w:r>
        <w:rPr>
          <w:sz w:val="24"/>
        </w:rPr>
        <w:t>d'incompatibilità.</w:t>
      </w:r>
    </w:p>
    <w:p w14:paraId="71C51925" w14:textId="77777777" w:rsidR="00EF3BBE" w:rsidRDefault="00D92BCE">
      <w:pPr>
        <w:pStyle w:val="Paragrafoelenco"/>
        <w:numPr>
          <w:ilvl w:val="1"/>
          <w:numId w:val="9"/>
        </w:numPr>
        <w:tabs>
          <w:tab w:val="left" w:pos="555"/>
        </w:tabs>
        <w:ind w:right="176" w:firstLine="0"/>
        <w:jc w:val="both"/>
        <w:rPr>
          <w:sz w:val="24"/>
        </w:rPr>
      </w:pPr>
      <w:r>
        <w:rPr>
          <w:sz w:val="24"/>
        </w:rPr>
        <w:t xml:space="preserve">Il Sindaco contesta all'interessato la causa d'incompatibilità sopraggiunta in corso di mandato con termine a difesa di cinque giorni per produrre memorie e documenti </w:t>
      </w:r>
      <w:r>
        <w:rPr>
          <w:sz w:val="24"/>
        </w:rPr>
        <w:t>e con termine di quindici giorni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rimuovere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causa</w:t>
      </w:r>
      <w:r>
        <w:rPr>
          <w:spacing w:val="8"/>
          <w:sz w:val="24"/>
        </w:rPr>
        <w:t xml:space="preserve"> </w:t>
      </w:r>
      <w:r>
        <w:rPr>
          <w:sz w:val="24"/>
        </w:rPr>
        <w:t>stessa,</w:t>
      </w:r>
      <w:r>
        <w:rPr>
          <w:spacing w:val="9"/>
          <w:sz w:val="24"/>
        </w:rPr>
        <w:t xml:space="preserve"> </w:t>
      </w:r>
      <w:r>
        <w:rPr>
          <w:sz w:val="24"/>
        </w:rPr>
        <w:t>decorsi</w:t>
      </w:r>
      <w:r>
        <w:rPr>
          <w:spacing w:val="5"/>
          <w:sz w:val="24"/>
        </w:rPr>
        <w:t xml:space="preserve"> </w:t>
      </w:r>
      <w:r>
        <w:rPr>
          <w:sz w:val="24"/>
        </w:rPr>
        <w:t>inutilmente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quali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Sindaco</w:t>
      </w:r>
      <w:r>
        <w:rPr>
          <w:spacing w:val="6"/>
          <w:sz w:val="24"/>
        </w:rPr>
        <w:t xml:space="preserve"> </w:t>
      </w:r>
      <w:r>
        <w:rPr>
          <w:sz w:val="24"/>
        </w:rPr>
        <w:t>revoca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danno</w:t>
      </w:r>
    </w:p>
    <w:p w14:paraId="31629DA6" w14:textId="77777777" w:rsidR="00EF3BBE" w:rsidRDefault="00EF3BBE">
      <w:pPr>
        <w:jc w:val="both"/>
        <w:rPr>
          <w:sz w:val="24"/>
        </w:rPr>
        <w:sectPr w:rsidR="00EF3BBE">
          <w:headerReference w:type="default" r:id="rId8"/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2F46B0DD" w14:textId="77777777" w:rsidR="00EF3BBE" w:rsidRDefault="00D92BCE">
      <w:pPr>
        <w:pStyle w:val="Corpotesto"/>
        <w:spacing w:before="76"/>
        <w:ind w:right="183"/>
      </w:pPr>
      <w:r>
        <w:lastRenderedPageBreak/>
        <w:t>dell'interessato la precedente nomina o designazione alla carica e provvede senz'indugio alla nuova nomina o designazione</w:t>
      </w:r>
      <w:r>
        <w:t xml:space="preserve"> alla carica stessa.</w:t>
      </w:r>
    </w:p>
    <w:p w14:paraId="45FBD3AB" w14:textId="77777777" w:rsidR="00EF3BBE" w:rsidRDefault="00D92BCE">
      <w:pPr>
        <w:pStyle w:val="Paragrafoelenco"/>
        <w:numPr>
          <w:ilvl w:val="1"/>
          <w:numId w:val="9"/>
        </w:numPr>
        <w:tabs>
          <w:tab w:val="left" w:pos="534"/>
          <w:tab w:val="left" w:pos="9808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 xml:space="preserve">Per   ogni   procedura   di   nomina   o   designazione   gli   uffici   del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Comune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di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predispongono il facsimile di domanda ove sono indicate tutte le cause d'impedimento alla nomina  o designazione previste dalla presente de</w:t>
      </w:r>
      <w:r>
        <w:rPr>
          <w:sz w:val="24"/>
        </w:rPr>
        <w:t>liberazione e dalla disciplina all'epoca vigente con l'indicazione delle relative 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d'interesse.</w:t>
      </w:r>
    </w:p>
    <w:p w14:paraId="68F4289A" w14:textId="77777777" w:rsidR="00EF3BBE" w:rsidRDefault="00EF3BBE">
      <w:pPr>
        <w:pStyle w:val="Corpotesto"/>
        <w:ind w:left="0"/>
        <w:jc w:val="left"/>
      </w:pPr>
    </w:p>
    <w:p w14:paraId="79C681D8" w14:textId="77777777" w:rsidR="00EF3BBE" w:rsidRDefault="00D92BCE">
      <w:pPr>
        <w:pStyle w:val="Titolo1"/>
      </w:pPr>
      <w:r>
        <w:t>Art. 3 - Requisiti professionali</w:t>
      </w:r>
    </w:p>
    <w:p w14:paraId="4F703CDF" w14:textId="77777777" w:rsidR="00EF3BBE" w:rsidRDefault="00D92BCE">
      <w:pPr>
        <w:pStyle w:val="Paragrafoelenco"/>
        <w:numPr>
          <w:ilvl w:val="0"/>
          <w:numId w:val="7"/>
        </w:numPr>
        <w:tabs>
          <w:tab w:val="left" w:pos="363"/>
        </w:tabs>
        <w:ind w:right="178" w:firstLine="0"/>
        <w:rPr>
          <w:sz w:val="24"/>
        </w:rPr>
      </w:pPr>
      <w:r>
        <w:rPr>
          <w:sz w:val="24"/>
        </w:rPr>
        <w:t>I rappresentanti del Comune in enti, aziende ed istituzioni devono essere in possesso di adeguata professionalità, qualificazione ed esperienza rispetto all’incarico da</w:t>
      </w:r>
      <w:r>
        <w:rPr>
          <w:spacing w:val="-4"/>
          <w:sz w:val="24"/>
        </w:rPr>
        <w:t xml:space="preserve"> </w:t>
      </w:r>
      <w:r>
        <w:rPr>
          <w:sz w:val="24"/>
        </w:rPr>
        <w:t>ricoprire.</w:t>
      </w:r>
    </w:p>
    <w:p w14:paraId="1FDC052A" w14:textId="77777777" w:rsidR="00EF3BBE" w:rsidRDefault="00D92BCE">
      <w:pPr>
        <w:pStyle w:val="Paragrafoelenco"/>
        <w:numPr>
          <w:ilvl w:val="0"/>
          <w:numId w:val="7"/>
        </w:numPr>
        <w:tabs>
          <w:tab w:val="left" w:pos="389"/>
        </w:tabs>
        <w:ind w:right="171" w:firstLine="0"/>
        <w:rPr>
          <w:sz w:val="24"/>
        </w:rPr>
      </w:pPr>
      <w:r>
        <w:rPr>
          <w:sz w:val="24"/>
        </w:rPr>
        <w:t xml:space="preserve">I requisiti di cui al comma 1 sono dettagliati in apposito </w:t>
      </w:r>
      <w:r>
        <w:rPr>
          <w:i/>
          <w:sz w:val="24"/>
        </w:rPr>
        <w:t>curriculum</w:t>
      </w:r>
      <w:r>
        <w:rPr>
          <w:sz w:val="24"/>
        </w:rPr>
        <w:t>, debit</w:t>
      </w:r>
      <w:r>
        <w:rPr>
          <w:sz w:val="24"/>
        </w:rPr>
        <w:t>amente sottoscritto dall’interessato.</w:t>
      </w:r>
    </w:p>
    <w:p w14:paraId="56BEE10A" w14:textId="77777777" w:rsidR="00EF3BBE" w:rsidRDefault="00D92BCE">
      <w:pPr>
        <w:pStyle w:val="Paragrafoelenco"/>
        <w:numPr>
          <w:ilvl w:val="0"/>
          <w:numId w:val="7"/>
        </w:numPr>
        <w:tabs>
          <w:tab w:val="left" w:pos="382"/>
        </w:tabs>
        <w:ind w:right="179" w:firstLine="0"/>
        <w:rPr>
          <w:sz w:val="24"/>
        </w:rPr>
      </w:pPr>
      <w:r>
        <w:rPr>
          <w:sz w:val="24"/>
        </w:rPr>
        <w:t>Per i candidati alla nomina in collegi sindacali o dei revisori è richiesta anche l’iscrizione nel Registro dei Revisori</w:t>
      </w:r>
      <w:r>
        <w:rPr>
          <w:spacing w:val="-1"/>
          <w:sz w:val="24"/>
        </w:rPr>
        <w:t xml:space="preserve"> </w:t>
      </w:r>
      <w:r>
        <w:rPr>
          <w:sz w:val="24"/>
        </w:rPr>
        <w:t>contabili.</w:t>
      </w:r>
    </w:p>
    <w:p w14:paraId="73CC3317" w14:textId="77777777" w:rsidR="00EF3BBE" w:rsidRDefault="00EF3BBE">
      <w:pPr>
        <w:pStyle w:val="Corpotesto"/>
        <w:spacing w:before="1"/>
        <w:ind w:left="0"/>
        <w:jc w:val="left"/>
      </w:pPr>
    </w:p>
    <w:p w14:paraId="7BD10039" w14:textId="77777777" w:rsidR="00EF3BBE" w:rsidRDefault="00D92BCE">
      <w:pPr>
        <w:pStyle w:val="Titolo1"/>
      </w:pPr>
      <w:r>
        <w:t>Art. 4 - Pari oppurtunità.</w:t>
      </w:r>
    </w:p>
    <w:p w14:paraId="1C02891D" w14:textId="77777777" w:rsidR="00EF3BBE" w:rsidRDefault="00D92BCE">
      <w:pPr>
        <w:pStyle w:val="Corpotesto"/>
        <w:ind w:right="507"/>
        <w:jc w:val="left"/>
      </w:pPr>
      <w:r>
        <w:t>1. Le nomine effettuate ai sensi dei presenti indirizzi devono rispettare le disposizioni di leg</w:t>
      </w:r>
      <w:r>
        <w:t>ge in tema di parità di accesso di genere e di pari opportunità.</w:t>
      </w:r>
    </w:p>
    <w:p w14:paraId="2852E17F" w14:textId="77777777" w:rsidR="00EF3BBE" w:rsidRDefault="00EF3BBE">
      <w:pPr>
        <w:pStyle w:val="Corpotesto"/>
        <w:ind w:left="0"/>
        <w:jc w:val="left"/>
      </w:pPr>
    </w:p>
    <w:p w14:paraId="0EA19550" w14:textId="77777777" w:rsidR="00EF3BBE" w:rsidRDefault="00D92BCE">
      <w:pPr>
        <w:pStyle w:val="Titolo1"/>
      </w:pPr>
      <w:r>
        <w:t>Art. 5 - Pubblicità delle nomine</w:t>
      </w:r>
    </w:p>
    <w:p w14:paraId="67E9DF2C" w14:textId="77777777" w:rsidR="00EF3BBE" w:rsidRDefault="00D92BCE">
      <w:pPr>
        <w:pStyle w:val="Paragrafoelenco"/>
        <w:numPr>
          <w:ilvl w:val="0"/>
          <w:numId w:val="6"/>
        </w:numPr>
        <w:tabs>
          <w:tab w:val="left" w:pos="353"/>
        </w:tabs>
        <w:ind w:right="206" w:firstLine="0"/>
        <w:rPr>
          <w:sz w:val="24"/>
        </w:rPr>
      </w:pPr>
      <w:r>
        <w:rPr>
          <w:sz w:val="24"/>
        </w:rPr>
        <w:t>Il Sindaco comunica alla Presidenza del Consiglio per il successivo inoltro ai consiglieri,</w:t>
      </w:r>
      <w:r>
        <w:rPr>
          <w:spacing w:val="-29"/>
          <w:sz w:val="24"/>
        </w:rPr>
        <w:t xml:space="preserve"> </w:t>
      </w:r>
      <w:r>
        <w:rPr>
          <w:sz w:val="24"/>
        </w:rPr>
        <w:t>l’elenco delle nomine da</w:t>
      </w:r>
      <w:r>
        <w:rPr>
          <w:spacing w:val="-4"/>
          <w:sz w:val="24"/>
        </w:rPr>
        <w:t xml:space="preserve"> </w:t>
      </w:r>
      <w:r>
        <w:rPr>
          <w:sz w:val="24"/>
        </w:rPr>
        <w:t>effettuarsi.</w:t>
      </w:r>
    </w:p>
    <w:p w14:paraId="12239545" w14:textId="77777777" w:rsidR="00EF3BBE" w:rsidRDefault="00D92BCE">
      <w:pPr>
        <w:pStyle w:val="Paragrafoelenco"/>
        <w:numPr>
          <w:ilvl w:val="0"/>
          <w:numId w:val="6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Il relativo avviso è pubbli</w:t>
      </w:r>
      <w:r>
        <w:rPr>
          <w:sz w:val="24"/>
        </w:rPr>
        <w:t>cato sul sito istituzionale dell’ente/albo pretorio per un periodo di</w:t>
      </w:r>
      <w:r>
        <w:rPr>
          <w:spacing w:val="-13"/>
          <w:sz w:val="24"/>
        </w:rPr>
        <w:t xml:space="preserve"> </w:t>
      </w:r>
      <w:r>
        <w:rPr>
          <w:sz w:val="24"/>
        </w:rPr>
        <w:t>giorni</w:t>
      </w:r>
    </w:p>
    <w:p w14:paraId="7A223C53" w14:textId="76A810B3" w:rsidR="00EF3BBE" w:rsidRDefault="00FE2F6B">
      <w:pPr>
        <w:pStyle w:val="Corpotesto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CD5DC5" wp14:editId="2415E2BC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762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8260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11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0E712834" w14:textId="77777777" w:rsidR="00EF3BBE" w:rsidRDefault="00D92BCE">
      <w:pPr>
        <w:pStyle w:val="Paragrafoelenco"/>
        <w:numPr>
          <w:ilvl w:val="0"/>
          <w:numId w:val="6"/>
        </w:numPr>
        <w:tabs>
          <w:tab w:val="left" w:pos="353"/>
        </w:tabs>
        <w:spacing w:line="247" w:lineRule="exact"/>
        <w:ind w:left="352" w:hanging="241"/>
        <w:jc w:val="both"/>
        <w:rPr>
          <w:sz w:val="24"/>
        </w:rPr>
      </w:pPr>
      <w:r>
        <w:rPr>
          <w:sz w:val="24"/>
        </w:rPr>
        <w:t>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contiene:</w:t>
      </w:r>
    </w:p>
    <w:p w14:paraId="262003AC" w14:textId="77777777" w:rsidR="00EF3BBE" w:rsidRDefault="00D92BCE">
      <w:pPr>
        <w:pStyle w:val="Paragrafoelenco"/>
        <w:numPr>
          <w:ilvl w:val="0"/>
          <w:numId w:val="5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il termine perentorio per proporre la</w:t>
      </w:r>
      <w:r>
        <w:rPr>
          <w:spacing w:val="-3"/>
          <w:sz w:val="24"/>
        </w:rPr>
        <w:t xml:space="preserve"> </w:t>
      </w:r>
      <w:r>
        <w:rPr>
          <w:sz w:val="24"/>
        </w:rPr>
        <w:t>candidatura.</w:t>
      </w:r>
    </w:p>
    <w:p w14:paraId="35399A7A" w14:textId="77777777" w:rsidR="00EF3BBE" w:rsidRDefault="00D92BCE">
      <w:pPr>
        <w:pStyle w:val="Paragrafoelenco"/>
        <w:numPr>
          <w:ilvl w:val="0"/>
          <w:numId w:val="5"/>
        </w:numPr>
        <w:tabs>
          <w:tab w:val="left" w:pos="311"/>
        </w:tabs>
        <w:ind w:right="176" w:firstLine="0"/>
        <w:rPr>
          <w:sz w:val="24"/>
        </w:rPr>
      </w:pPr>
      <w:r>
        <w:rPr>
          <w:sz w:val="24"/>
        </w:rPr>
        <w:t>la denominazione dell'ente, azienda o istituzione e l'indicazione della carica per cui occorre procedere al</w:t>
      </w:r>
      <w:r>
        <w:rPr>
          <w:sz w:val="24"/>
        </w:rPr>
        <w:t>la nomina o designazione, nonché la descrizione del relativo profilo orientativo delle funzioni,</w:t>
      </w:r>
      <w:r>
        <w:rPr>
          <w:spacing w:val="24"/>
          <w:sz w:val="24"/>
        </w:rPr>
        <w:t xml:space="preserve"> </w:t>
      </w:r>
      <w:r>
        <w:rPr>
          <w:sz w:val="24"/>
        </w:rPr>
        <w:t>competenze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capacità</w:t>
      </w:r>
      <w:r>
        <w:rPr>
          <w:spacing w:val="23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28"/>
          <w:sz w:val="24"/>
        </w:rPr>
        <w:t xml:space="preserve"> </w:t>
      </w:r>
      <w:r>
        <w:rPr>
          <w:sz w:val="24"/>
        </w:rPr>
        <w:t>ritenute</w:t>
      </w:r>
      <w:r>
        <w:rPr>
          <w:spacing w:val="23"/>
          <w:sz w:val="24"/>
        </w:rPr>
        <w:t xml:space="preserve"> </w:t>
      </w:r>
      <w:r>
        <w:rPr>
          <w:sz w:val="24"/>
        </w:rPr>
        <w:t>utili</w:t>
      </w:r>
      <w:r>
        <w:rPr>
          <w:spacing w:val="24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lo</w:t>
      </w:r>
      <w:r>
        <w:rPr>
          <w:spacing w:val="2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5"/>
          <w:sz w:val="24"/>
        </w:rPr>
        <w:t xml:space="preserve"> </w:t>
      </w:r>
      <w:r>
        <w:rPr>
          <w:sz w:val="24"/>
        </w:rPr>
        <w:t>dell'incarico;</w:t>
      </w:r>
    </w:p>
    <w:p w14:paraId="7DE80E9C" w14:textId="77777777" w:rsidR="00EF3BBE" w:rsidRDefault="00D92BCE">
      <w:pPr>
        <w:pStyle w:val="Paragrafoelenco"/>
        <w:numPr>
          <w:ilvl w:val="0"/>
          <w:numId w:val="5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i requisiti per la nomina o</w:t>
      </w:r>
      <w:r>
        <w:rPr>
          <w:spacing w:val="-2"/>
          <w:sz w:val="24"/>
        </w:rPr>
        <w:t xml:space="preserve"> </w:t>
      </w:r>
      <w:r>
        <w:rPr>
          <w:sz w:val="24"/>
        </w:rPr>
        <w:t>designazione;</w:t>
      </w:r>
    </w:p>
    <w:p w14:paraId="4A858423" w14:textId="77777777" w:rsidR="00EF3BBE" w:rsidRDefault="00D92BCE">
      <w:pPr>
        <w:pStyle w:val="Paragrafoelenco"/>
        <w:numPr>
          <w:ilvl w:val="0"/>
          <w:numId w:val="5"/>
        </w:numPr>
        <w:tabs>
          <w:tab w:val="left" w:pos="330"/>
        </w:tabs>
        <w:ind w:right="179" w:firstLine="0"/>
        <w:rPr>
          <w:sz w:val="24"/>
        </w:rPr>
      </w:pPr>
      <w:r>
        <w:rPr>
          <w:sz w:val="24"/>
        </w:rPr>
        <w:t>il compenso e/o il rimborso spese per lo svolgimento delle funzioni connesse alla carica d'interesse.</w:t>
      </w:r>
    </w:p>
    <w:p w14:paraId="7F2B0A27" w14:textId="77777777" w:rsidR="00EF3BBE" w:rsidRDefault="00D92BCE">
      <w:pPr>
        <w:pStyle w:val="Paragrafoelenco"/>
        <w:numPr>
          <w:ilvl w:val="0"/>
          <w:numId w:val="6"/>
        </w:numPr>
        <w:tabs>
          <w:tab w:val="left" w:pos="392"/>
        </w:tabs>
        <w:ind w:right="175" w:firstLine="0"/>
        <w:jc w:val="both"/>
        <w:rPr>
          <w:sz w:val="24"/>
        </w:rPr>
      </w:pPr>
      <w:r>
        <w:rPr>
          <w:sz w:val="24"/>
        </w:rPr>
        <w:t>Per dare maggiore pubblicità agli avvisi, il Comune può procedere all’affissione di manifesti nelle apposite bacheche/spazi</w:t>
      </w:r>
      <w:r>
        <w:rPr>
          <w:spacing w:val="-2"/>
          <w:sz w:val="24"/>
        </w:rPr>
        <w:t xml:space="preserve"> </w:t>
      </w:r>
      <w:r>
        <w:rPr>
          <w:sz w:val="24"/>
        </w:rPr>
        <w:t>pubblicitari.</w:t>
      </w:r>
    </w:p>
    <w:p w14:paraId="31317966" w14:textId="77777777" w:rsidR="00EF3BBE" w:rsidRDefault="00EF3BBE">
      <w:pPr>
        <w:pStyle w:val="Corpotesto"/>
        <w:ind w:left="0"/>
        <w:jc w:val="left"/>
      </w:pPr>
    </w:p>
    <w:p w14:paraId="520B0204" w14:textId="77777777" w:rsidR="00EF3BBE" w:rsidRDefault="00D92BCE">
      <w:pPr>
        <w:pStyle w:val="Titolo1"/>
        <w:jc w:val="both"/>
      </w:pPr>
      <w:r>
        <w:t>Art. 6 - Presentazione delle</w:t>
      </w:r>
      <w:r>
        <w:rPr>
          <w:spacing w:val="-9"/>
        </w:rPr>
        <w:t xml:space="preserve"> </w:t>
      </w:r>
      <w:r>
        <w:t>candidature</w:t>
      </w:r>
    </w:p>
    <w:p w14:paraId="0B5923A1" w14:textId="77777777" w:rsidR="00EF3BBE" w:rsidRDefault="00D92BCE">
      <w:pPr>
        <w:pStyle w:val="Paragrafoelenco"/>
        <w:numPr>
          <w:ilvl w:val="0"/>
          <w:numId w:val="4"/>
        </w:numPr>
        <w:tabs>
          <w:tab w:val="left" w:pos="411"/>
        </w:tabs>
        <w:ind w:right="173" w:firstLine="0"/>
        <w:jc w:val="both"/>
        <w:rPr>
          <w:sz w:val="24"/>
        </w:rPr>
      </w:pPr>
      <w:r>
        <w:rPr>
          <w:sz w:val="24"/>
        </w:rPr>
        <w:t>I soggetti interessati ed in possesso dei requisiti di cui agli articoli precedenti propongono direttamente la loro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candidatura.</w:t>
      </w:r>
    </w:p>
    <w:p w14:paraId="75B89899" w14:textId="77777777" w:rsidR="00EF3BBE" w:rsidRDefault="00D92BCE">
      <w:pPr>
        <w:pStyle w:val="Paragrafoelenco"/>
        <w:numPr>
          <w:ilvl w:val="0"/>
          <w:numId w:val="4"/>
        </w:numPr>
        <w:tabs>
          <w:tab w:val="left" w:pos="382"/>
        </w:tabs>
        <w:ind w:right="179" w:firstLine="0"/>
        <w:jc w:val="both"/>
        <w:rPr>
          <w:sz w:val="24"/>
        </w:rPr>
      </w:pPr>
      <w:r>
        <w:rPr>
          <w:sz w:val="24"/>
        </w:rPr>
        <w:t xml:space="preserve">Le candidature per le nomine e le designazioni devono essere indirizzate al Sindaco e </w:t>
      </w:r>
      <w:r>
        <w:rPr>
          <w:sz w:val="24"/>
        </w:rPr>
        <w:t>devono essere corredate da:</w:t>
      </w:r>
    </w:p>
    <w:p w14:paraId="45C31FDD" w14:textId="77777777" w:rsidR="00EF3BBE" w:rsidRDefault="00D92BCE">
      <w:pPr>
        <w:pStyle w:val="Paragrafoelenco"/>
        <w:numPr>
          <w:ilvl w:val="1"/>
          <w:numId w:val="4"/>
        </w:numPr>
        <w:tabs>
          <w:tab w:val="left" w:pos="351"/>
        </w:tabs>
        <w:ind w:right="174" w:firstLine="0"/>
        <w:jc w:val="both"/>
        <w:rPr>
          <w:sz w:val="24"/>
        </w:rPr>
      </w:pPr>
      <w:r>
        <w:rPr>
          <w:sz w:val="24"/>
        </w:rPr>
        <w:t xml:space="preserve">curriculum vitae contenente: le generalità complete e residenza; il titolo di studio e le precedenti esperienze lavorative; l’occupazione abituale, l’elenco delle cariche pubbliche, ovvero degli incarichi ricoperti in società a </w:t>
      </w:r>
      <w:r>
        <w:rPr>
          <w:sz w:val="24"/>
        </w:rPr>
        <w:t>partecipazione pubblica, nonché in enti, associazioni, società private iscritte nei pubblici registri; i motivi che giustificano la</w:t>
      </w:r>
      <w:r>
        <w:rPr>
          <w:spacing w:val="-3"/>
          <w:sz w:val="24"/>
        </w:rPr>
        <w:t xml:space="preserve"> </w:t>
      </w:r>
      <w:r>
        <w:rPr>
          <w:sz w:val="24"/>
        </w:rPr>
        <w:t>candidatura;</w:t>
      </w:r>
    </w:p>
    <w:p w14:paraId="69AA4BE8" w14:textId="77777777" w:rsidR="00EF3BBE" w:rsidRDefault="00D92BCE">
      <w:pPr>
        <w:pStyle w:val="Paragrafoelenco"/>
        <w:numPr>
          <w:ilvl w:val="1"/>
          <w:numId w:val="4"/>
        </w:numPr>
        <w:tabs>
          <w:tab w:val="left" w:pos="353"/>
        </w:tabs>
        <w:spacing w:before="1"/>
        <w:ind w:left="352" w:hanging="241"/>
        <w:jc w:val="both"/>
        <w:rPr>
          <w:sz w:val="24"/>
        </w:rPr>
      </w:pPr>
      <w:r>
        <w:rPr>
          <w:sz w:val="24"/>
        </w:rPr>
        <w:t>dichiarazione di insussistenza di cause di impedimento alla</w:t>
      </w:r>
      <w:r>
        <w:rPr>
          <w:spacing w:val="-6"/>
          <w:sz w:val="24"/>
        </w:rPr>
        <w:t xml:space="preserve"> </w:t>
      </w:r>
      <w:r>
        <w:rPr>
          <w:sz w:val="24"/>
        </w:rPr>
        <w:t>nomina/designazione;</w:t>
      </w:r>
    </w:p>
    <w:p w14:paraId="452EEF54" w14:textId="77777777" w:rsidR="00EF3BBE" w:rsidRDefault="00D92BCE">
      <w:pPr>
        <w:pStyle w:val="Paragrafoelenco"/>
        <w:numPr>
          <w:ilvl w:val="1"/>
          <w:numId w:val="4"/>
        </w:numPr>
        <w:tabs>
          <w:tab w:val="left" w:pos="377"/>
        </w:tabs>
        <w:ind w:right="176" w:firstLine="0"/>
        <w:jc w:val="both"/>
        <w:rPr>
          <w:sz w:val="24"/>
        </w:rPr>
      </w:pPr>
      <w:r>
        <w:rPr>
          <w:sz w:val="24"/>
        </w:rPr>
        <w:t>nel caso di sussistenza di cause di incompatibilità, dichiarazione che le stesse saranno sanate prima della</w:t>
      </w:r>
      <w:r>
        <w:rPr>
          <w:spacing w:val="-3"/>
          <w:sz w:val="24"/>
        </w:rPr>
        <w:t xml:space="preserve"> </w:t>
      </w:r>
      <w:r>
        <w:rPr>
          <w:sz w:val="24"/>
        </w:rPr>
        <w:t>nomina.</w:t>
      </w:r>
    </w:p>
    <w:p w14:paraId="34A04082" w14:textId="77777777" w:rsidR="00EF3BBE" w:rsidRDefault="00D92BCE">
      <w:pPr>
        <w:pStyle w:val="Paragrafoelenco"/>
        <w:numPr>
          <w:ilvl w:val="0"/>
          <w:numId w:val="4"/>
        </w:numPr>
        <w:tabs>
          <w:tab w:val="left" w:pos="372"/>
        </w:tabs>
        <w:ind w:right="180" w:firstLine="0"/>
        <w:jc w:val="both"/>
        <w:rPr>
          <w:sz w:val="24"/>
        </w:rPr>
      </w:pPr>
      <w:r>
        <w:rPr>
          <w:sz w:val="24"/>
        </w:rPr>
        <w:t>La candidatura deve essere sottoscritta dal presentatore, corredata dalla fotocopia di documento di identità o firma</w:t>
      </w:r>
      <w:r>
        <w:rPr>
          <w:spacing w:val="-2"/>
          <w:sz w:val="24"/>
        </w:rPr>
        <w:t xml:space="preserve"> </w:t>
      </w:r>
      <w:r>
        <w:rPr>
          <w:sz w:val="24"/>
        </w:rPr>
        <w:t>elettronica.</w:t>
      </w:r>
    </w:p>
    <w:p w14:paraId="02D790A6" w14:textId="77777777" w:rsidR="00EF3BBE" w:rsidRDefault="00D92BCE">
      <w:pPr>
        <w:pStyle w:val="Paragrafoelenco"/>
        <w:numPr>
          <w:ilvl w:val="0"/>
          <w:numId w:val="4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Non sarann</w:t>
      </w:r>
      <w:r>
        <w:rPr>
          <w:sz w:val="24"/>
        </w:rPr>
        <w:t>o accolte le candidature</w:t>
      </w:r>
      <w:r>
        <w:rPr>
          <w:spacing w:val="2"/>
          <w:sz w:val="24"/>
        </w:rPr>
        <w:t xml:space="preserve"> </w:t>
      </w:r>
      <w:r>
        <w:rPr>
          <w:sz w:val="24"/>
        </w:rPr>
        <w:t>che:</w:t>
      </w:r>
    </w:p>
    <w:p w14:paraId="22D4E67B" w14:textId="77777777" w:rsidR="00EF3BBE" w:rsidRDefault="00D92BCE">
      <w:pPr>
        <w:pStyle w:val="Paragrafoelenco"/>
        <w:numPr>
          <w:ilvl w:val="1"/>
          <w:numId w:val="4"/>
        </w:numPr>
        <w:tabs>
          <w:tab w:val="left" w:pos="339"/>
        </w:tabs>
        <w:ind w:left="338" w:hanging="227"/>
        <w:jc w:val="both"/>
        <w:rPr>
          <w:sz w:val="24"/>
        </w:rPr>
      </w:pPr>
      <w:r>
        <w:rPr>
          <w:sz w:val="24"/>
        </w:rPr>
        <w:t>non attestino la sussistenza dei requisiti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richiesti;</w:t>
      </w:r>
    </w:p>
    <w:p w14:paraId="5C9ABCAC" w14:textId="77777777" w:rsidR="00EF3BBE" w:rsidRDefault="00EF3BBE">
      <w:pPr>
        <w:jc w:val="both"/>
        <w:rPr>
          <w:sz w:val="24"/>
        </w:rPr>
        <w:sectPr w:rsidR="00EF3BBE">
          <w:pgSz w:w="11910" w:h="16840"/>
          <w:pgMar w:top="1320" w:right="960" w:bottom="280" w:left="1020" w:header="720" w:footer="720" w:gutter="0"/>
          <w:cols w:space="720"/>
        </w:sectPr>
      </w:pPr>
    </w:p>
    <w:p w14:paraId="374507F9" w14:textId="77777777" w:rsidR="00EF3BBE" w:rsidRDefault="00D92BCE">
      <w:pPr>
        <w:pStyle w:val="Paragrafoelenco"/>
        <w:numPr>
          <w:ilvl w:val="1"/>
          <w:numId w:val="4"/>
        </w:numPr>
        <w:tabs>
          <w:tab w:val="left" w:pos="353"/>
        </w:tabs>
        <w:spacing w:before="76"/>
        <w:ind w:left="352" w:hanging="241"/>
        <w:jc w:val="both"/>
        <w:rPr>
          <w:sz w:val="24"/>
        </w:rPr>
      </w:pPr>
      <w:r>
        <w:rPr>
          <w:sz w:val="24"/>
        </w:rPr>
        <w:lastRenderedPageBreak/>
        <w:t>non siano state regolarmente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sottoscritte.</w:t>
      </w:r>
    </w:p>
    <w:p w14:paraId="6E4FAE1A" w14:textId="77777777" w:rsidR="00EF3BBE" w:rsidRDefault="00D92BCE">
      <w:pPr>
        <w:pStyle w:val="Paragrafoelenco"/>
        <w:numPr>
          <w:ilvl w:val="0"/>
          <w:numId w:val="4"/>
        </w:numPr>
        <w:tabs>
          <w:tab w:val="left" w:pos="353"/>
        </w:tabs>
        <w:spacing w:before="1"/>
        <w:ind w:left="352" w:hanging="241"/>
        <w:jc w:val="both"/>
        <w:rPr>
          <w:sz w:val="24"/>
        </w:rPr>
      </w:pPr>
      <w:r>
        <w:rPr>
          <w:sz w:val="24"/>
        </w:rPr>
        <w:t>Tutte le candidature presentate decadono automaticamente alla scadenza del mandato del</w:t>
      </w:r>
      <w:r>
        <w:rPr>
          <w:spacing w:val="-8"/>
          <w:sz w:val="24"/>
        </w:rPr>
        <w:t xml:space="preserve"> </w:t>
      </w:r>
      <w:r>
        <w:rPr>
          <w:sz w:val="24"/>
        </w:rPr>
        <w:t>Sindaco</w:t>
      </w:r>
    </w:p>
    <w:p w14:paraId="01D702B3" w14:textId="77777777" w:rsidR="00EF3BBE" w:rsidRDefault="00EF3BBE">
      <w:pPr>
        <w:pStyle w:val="Corpotesto"/>
        <w:ind w:left="0"/>
        <w:jc w:val="left"/>
      </w:pPr>
    </w:p>
    <w:p w14:paraId="308F4C31" w14:textId="77777777" w:rsidR="00EF3BBE" w:rsidRDefault="00D92BCE">
      <w:pPr>
        <w:pStyle w:val="Titolo1"/>
        <w:jc w:val="both"/>
      </w:pPr>
      <w:r>
        <w:t>Art. 7 - Valutazion</w:t>
      </w:r>
      <w:r>
        <w:t>e delle candidature</w:t>
      </w:r>
    </w:p>
    <w:p w14:paraId="046AD25E" w14:textId="77777777" w:rsidR="00EF3BBE" w:rsidRDefault="00D92BCE">
      <w:pPr>
        <w:pStyle w:val="Paragrafoelenco"/>
        <w:numPr>
          <w:ilvl w:val="0"/>
          <w:numId w:val="3"/>
        </w:numPr>
        <w:tabs>
          <w:tab w:val="left" w:pos="437"/>
        </w:tabs>
        <w:ind w:right="175" w:firstLine="0"/>
        <w:jc w:val="both"/>
        <w:rPr>
          <w:sz w:val="24"/>
        </w:rPr>
      </w:pPr>
      <w:r>
        <w:rPr>
          <w:sz w:val="24"/>
        </w:rPr>
        <w:t xml:space="preserve">Il Sindaco, entro i …….. giorni successivi alla data di scadenza di presentazione delle candidature, trasmette le stesse, unitamente ai </w:t>
      </w:r>
      <w:r>
        <w:rPr>
          <w:i/>
          <w:sz w:val="24"/>
        </w:rPr>
        <w:t xml:space="preserve">curricula </w:t>
      </w:r>
      <w:r>
        <w:rPr>
          <w:sz w:val="24"/>
        </w:rPr>
        <w:t>dei candidati e all’indicazione se siano già stati designati per analoghi incarichi nel pr</w:t>
      </w:r>
      <w:r>
        <w:rPr>
          <w:sz w:val="24"/>
        </w:rPr>
        <w:t>esente e nel precedente ciclo amministrativo, in forma digitale, ai Capigruppo consiliari (e/ovvero all’apposita commissione), ed all’Ufficio competente all’istruttoria.</w:t>
      </w:r>
    </w:p>
    <w:p w14:paraId="11150D1C" w14:textId="77777777" w:rsidR="00EF3BBE" w:rsidRDefault="00D92BCE">
      <w:pPr>
        <w:pStyle w:val="Paragrafoelenco"/>
        <w:numPr>
          <w:ilvl w:val="0"/>
          <w:numId w:val="3"/>
        </w:numPr>
        <w:tabs>
          <w:tab w:val="left" w:pos="490"/>
        </w:tabs>
        <w:ind w:right="176" w:firstLine="0"/>
        <w:jc w:val="both"/>
        <w:rPr>
          <w:sz w:val="24"/>
        </w:rPr>
      </w:pPr>
      <w:r>
        <w:rPr>
          <w:sz w:val="24"/>
        </w:rPr>
        <w:t>Le richieste di nomina pervenute devono essere precedute, d’ufficio, dalla verifica dell’inesistenza di cause ostative all’assunzione della carica indicate nel precedente art.</w:t>
      </w:r>
      <w:r>
        <w:rPr>
          <w:spacing w:val="-14"/>
          <w:sz w:val="24"/>
        </w:rPr>
        <w:t xml:space="preserve"> </w:t>
      </w:r>
      <w:r>
        <w:rPr>
          <w:sz w:val="24"/>
        </w:rPr>
        <w:t>2.</w:t>
      </w:r>
    </w:p>
    <w:p w14:paraId="6FA49E0C" w14:textId="77777777" w:rsidR="00EF3BBE" w:rsidRDefault="00D92BCE">
      <w:pPr>
        <w:pStyle w:val="Paragrafoelenco"/>
        <w:numPr>
          <w:ilvl w:val="0"/>
          <w:numId w:val="3"/>
        </w:numPr>
        <w:tabs>
          <w:tab w:val="left" w:pos="413"/>
        </w:tabs>
        <w:ind w:right="178" w:firstLine="0"/>
        <w:jc w:val="both"/>
        <w:rPr>
          <w:sz w:val="24"/>
        </w:rPr>
      </w:pPr>
      <w:r>
        <w:rPr>
          <w:sz w:val="24"/>
        </w:rPr>
        <w:t>Ogni Capogruppo (e/o consigliere), entro ………….. giorni successivi al ricevime</w:t>
      </w:r>
      <w:r>
        <w:rPr>
          <w:sz w:val="24"/>
        </w:rPr>
        <w:t>nto delle candidature, ha facoltà di formulare osservazioni sulla base di richiesta motivata in merito alle candidature</w:t>
      </w:r>
      <w:r>
        <w:rPr>
          <w:spacing w:val="-2"/>
          <w:sz w:val="24"/>
        </w:rPr>
        <w:t xml:space="preserve"> </w:t>
      </w:r>
      <w:r>
        <w:rPr>
          <w:sz w:val="24"/>
        </w:rPr>
        <w:t>stesse.</w:t>
      </w:r>
    </w:p>
    <w:p w14:paraId="19501904" w14:textId="77777777" w:rsidR="00EF3BBE" w:rsidRDefault="00D92BCE">
      <w:pPr>
        <w:pStyle w:val="Paragrafoelenco"/>
        <w:numPr>
          <w:ilvl w:val="0"/>
          <w:numId w:val="3"/>
        </w:numPr>
        <w:tabs>
          <w:tab w:val="left" w:pos="365"/>
        </w:tabs>
        <w:spacing w:before="1"/>
        <w:ind w:right="172" w:firstLine="0"/>
        <w:jc w:val="both"/>
        <w:rPr>
          <w:sz w:val="24"/>
        </w:rPr>
      </w:pPr>
      <w:r>
        <w:rPr>
          <w:sz w:val="24"/>
        </w:rPr>
        <w:t>La Conferenza dei Capigruppo/Commissione Consiliare, tenuto conto dell’istruttoria d’ufficio, e valutate le osservazioni formula</w:t>
      </w:r>
      <w:r>
        <w:rPr>
          <w:sz w:val="24"/>
        </w:rPr>
        <w:t>te dai Consiglieri, rimette le candidature al</w:t>
      </w:r>
      <w:r>
        <w:rPr>
          <w:spacing w:val="-7"/>
          <w:sz w:val="24"/>
        </w:rPr>
        <w:t xml:space="preserve"> </w:t>
      </w:r>
      <w:r>
        <w:rPr>
          <w:sz w:val="24"/>
        </w:rPr>
        <w:t>Sindaco.</w:t>
      </w:r>
    </w:p>
    <w:p w14:paraId="30DC5C3C" w14:textId="77777777" w:rsidR="00EF3BBE" w:rsidRDefault="00D92BCE">
      <w:pPr>
        <w:pStyle w:val="Paragrafoelenco"/>
        <w:numPr>
          <w:ilvl w:val="0"/>
          <w:numId w:val="3"/>
        </w:numPr>
        <w:tabs>
          <w:tab w:val="left" w:pos="361"/>
        </w:tabs>
        <w:ind w:right="178" w:firstLine="0"/>
        <w:jc w:val="both"/>
        <w:rPr>
          <w:sz w:val="24"/>
        </w:rPr>
      </w:pPr>
      <w:r>
        <w:rPr>
          <w:sz w:val="24"/>
        </w:rPr>
        <w:t>Il Sindaco esprime le ragioni di preferenza del candidato proposto in ragione degli indicati criteri quand'anche l'interessato sia l'unico partecipante al</w:t>
      </w:r>
      <w:r>
        <w:rPr>
          <w:spacing w:val="2"/>
          <w:sz w:val="24"/>
        </w:rPr>
        <w:t xml:space="preserve"> </w:t>
      </w:r>
      <w:r>
        <w:rPr>
          <w:sz w:val="24"/>
        </w:rPr>
        <w:t>procedimento.</w:t>
      </w:r>
    </w:p>
    <w:p w14:paraId="10CB42F7" w14:textId="77777777" w:rsidR="00EF3BBE" w:rsidRDefault="00D92BCE">
      <w:pPr>
        <w:pStyle w:val="Paragrafoelenco"/>
        <w:numPr>
          <w:ilvl w:val="0"/>
          <w:numId w:val="3"/>
        </w:numPr>
        <w:tabs>
          <w:tab w:val="left" w:pos="363"/>
        </w:tabs>
        <w:ind w:right="174" w:firstLine="0"/>
        <w:jc w:val="both"/>
        <w:rPr>
          <w:sz w:val="24"/>
        </w:rPr>
      </w:pPr>
      <w:r>
        <w:rPr>
          <w:sz w:val="24"/>
        </w:rPr>
        <w:t>Gli atti finali del Sindaco di n</w:t>
      </w:r>
      <w:r>
        <w:rPr>
          <w:sz w:val="24"/>
        </w:rPr>
        <w:t>omina o designazione sono motivati anzitutto in ragione dei criteri stabiliti, nonché pubblicati per 15 giorni all'Albo pretorio secondo le norme stabilite dalla disciplina vigente.</w:t>
      </w:r>
    </w:p>
    <w:p w14:paraId="60D4B70D" w14:textId="77777777" w:rsidR="00EF3BBE" w:rsidRDefault="00EF3BBE">
      <w:pPr>
        <w:pStyle w:val="Corpotesto"/>
        <w:ind w:left="0"/>
        <w:jc w:val="left"/>
      </w:pPr>
    </w:p>
    <w:p w14:paraId="5B7F45D6" w14:textId="77777777" w:rsidR="00EF3BBE" w:rsidRDefault="00D92BCE">
      <w:pPr>
        <w:pStyle w:val="Titolo1"/>
      </w:pPr>
      <w:r>
        <w:t>Art. 8 - Condizione di efficacia</w:t>
      </w:r>
    </w:p>
    <w:p w14:paraId="3CA713F6" w14:textId="77777777" w:rsidR="00EF3BBE" w:rsidRDefault="00D92BCE">
      <w:pPr>
        <w:pStyle w:val="Paragrafoelenco"/>
        <w:numPr>
          <w:ilvl w:val="0"/>
          <w:numId w:val="2"/>
        </w:numPr>
        <w:tabs>
          <w:tab w:val="left" w:pos="437"/>
        </w:tabs>
        <w:ind w:right="178" w:firstLine="0"/>
        <w:rPr>
          <w:sz w:val="24"/>
        </w:rPr>
      </w:pPr>
      <w:r>
        <w:rPr>
          <w:sz w:val="24"/>
        </w:rPr>
        <w:t>I soggetti nominati, presentano una dich</w:t>
      </w:r>
      <w:r>
        <w:rPr>
          <w:sz w:val="24"/>
        </w:rPr>
        <w:t>iarazione sulla insussistenza delle cause ostative richiamate al precedente art. 2.</w:t>
      </w:r>
    </w:p>
    <w:p w14:paraId="70B58973" w14:textId="77777777" w:rsidR="00EF3BBE" w:rsidRDefault="00D92BCE">
      <w:pPr>
        <w:pStyle w:val="Corpotesto"/>
        <w:jc w:val="left"/>
      </w:pPr>
      <w:r>
        <w:t>Detta dichiarazione è condizione per l’acquisizione dell’efficacia dell’incarico o della carica.</w:t>
      </w:r>
    </w:p>
    <w:p w14:paraId="7F66ECBF" w14:textId="77777777" w:rsidR="00EF3BBE" w:rsidRDefault="00D92BCE">
      <w:pPr>
        <w:pStyle w:val="Paragrafoelenco"/>
        <w:numPr>
          <w:ilvl w:val="0"/>
          <w:numId w:val="2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La dichiarazione è ripetuta</w:t>
      </w:r>
      <w:r>
        <w:rPr>
          <w:spacing w:val="-4"/>
          <w:sz w:val="24"/>
        </w:rPr>
        <w:t xml:space="preserve"> </w:t>
      </w:r>
      <w:r>
        <w:rPr>
          <w:sz w:val="24"/>
        </w:rPr>
        <w:t>annualmente.</w:t>
      </w:r>
    </w:p>
    <w:p w14:paraId="2A9551DA" w14:textId="77777777" w:rsidR="00EF3BBE" w:rsidRDefault="00EF3BBE">
      <w:pPr>
        <w:pStyle w:val="Corpotesto"/>
        <w:ind w:left="0"/>
        <w:jc w:val="left"/>
      </w:pPr>
    </w:p>
    <w:p w14:paraId="3D71D26A" w14:textId="77777777" w:rsidR="00EF3BBE" w:rsidRDefault="00D92BCE">
      <w:pPr>
        <w:pStyle w:val="Titolo1"/>
      </w:pPr>
      <w:r>
        <w:t>Art. 9 - Revoca e dimissioni</w:t>
      </w:r>
    </w:p>
    <w:p w14:paraId="52A20B84" w14:textId="77777777" w:rsidR="00EF3BBE" w:rsidRDefault="00D92BCE">
      <w:pPr>
        <w:pStyle w:val="Paragrafoelenco"/>
        <w:numPr>
          <w:ilvl w:val="0"/>
          <w:numId w:val="1"/>
        </w:numPr>
        <w:tabs>
          <w:tab w:val="left" w:pos="353"/>
        </w:tabs>
        <w:spacing w:before="1"/>
        <w:ind w:hanging="241"/>
        <w:rPr>
          <w:sz w:val="24"/>
        </w:rPr>
      </w:pPr>
      <w:r>
        <w:rPr>
          <w:sz w:val="24"/>
        </w:rPr>
        <w:t>Il Sindaco può revocare le nomine di propria competenza in caso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2DA0AD15" w14:textId="77777777" w:rsidR="00EF3BBE" w:rsidRDefault="00D92BCE">
      <w:pPr>
        <w:pStyle w:val="Paragrafoelenco"/>
        <w:numPr>
          <w:ilvl w:val="1"/>
          <w:numId w:val="1"/>
        </w:numPr>
        <w:tabs>
          <w:tab w:val="left" w:pos="339"/>
        </w:tabs>
        <w:ind w:hanging="227"/>
        <w:rPr>
          <w:sz w:val="24"/>
        </w:rPr>
      </w:pPr>
      <w:r>
        <w:rPr>
          <w:sz w:val="24"/>
        </w:rPr>
        <w:t>perdita di uno dei requisiti previsti per la</w:t>
      </w:r>
      <w:r>
        <w:rPr>
          <w:spacing w:val="-4"/>
          <w:sz w:val="24"/>
        </w:rPr>
        <w:t xml:space="preserve"> </w:t>
      </w:r>
      <w:r>
        <w:rPr>
          <w:sz w:val="24"/>
        </w:rPr>
        <w:t>nomina;</w:t>
      </w:r>
    </w:p>
    <w:p w14:paraId="081CC836" w14:textId="77777777" w:rsidR="00EF3BBE" w:rsidRDefault="00D92BCE">
      <w:pPr>
        <w:pStyle w:val="Paragrafoelenco"/>
        <w:numPr>
          <w:ilvl w:val="1"/>
          <w:numId w:val="1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sopravvenuta;</w:t>
      </w:r>
    </w:p>
    <w:p w14:paraId="53398154" w14:textId="77777777" w:rsidR="00EF3BBE" w:rsidRDefault="00D92BCE">
      <w:pPr>
        <w:pStyle w:val="Paragrafoelenco"/>
        <w:numPr>
          <w:ilvl w:val="1"/>
          <w:numId w:val="1"/>
        </w:numPr>
        <w:tabs>
          <w:tab w:val="left" w:pos="339"/>
        </w:tabs>
        <w:ind w:left="112" w:right="178" w:firstLine="0"/>
        <w:jc w:val="both"/>
        <w:rPr>
          <w:sz w:val="24"/>
        </w:rPr>
      </w:pPr>
      <w:r>
        <w:rPr>
          <w:sz w:val="24"/>
        </w:rPr>
        <w:t>gravi comportamenti omissivi o gravi e/o reiterate inottemperanze alle diret</w:t>
      </w:r>
      <w:r>
        <w:rPr>
          <w:sz w:val="24"/>
        </w:rPr>
        <w:t>tive istituzionali e agli indirizzi definiti dal Sindaco o dal Consiglio comunale per i settori in cui operano gli enti, le aziende, le istituzioni presso cui è avvenuta la</w:t>
      </w:r>
      <w:r>
        <w:rPr>
          <w:spacing w:val="-4"/>
          <w:sz w:val="24"/>
        </w:rPr>
        <w:t xml:space="preserve"> </w:t>
      </w:r>
      <w:r>
        <w:rPr>
          <w:sz w:val="24"/>
        </w:rPr>
        <w:t>nomina;</w:t>
      </w:r>
    </w:p>
    <w:p w14:paraId="602358D1" w14:textId="77777777" w:rsidR="00EF3BBE" w:rsidRDefault="00D92BCE">
      <w:pPr>
        <w:pStyle w:val="Paragrafoelenco"/>
        <w:numPr>
          <w:ilvl w:val="1"/>
          <w:numId w:val="1"/>
        </w:numPr>
        <w:tabs>
          <w:tab w:val="left" w:pos="370"/>
        </w:tabs>
        <w:ind w:left="112" w:right="178" w:firstLine="0"/>
        <w:jc w:val="both"/>
        <w:rPr>
          <w:sz w:val="24"/>
        </w:rPr>
      </w:pPr>
      <w:r>
        <w:rPr>
          <w:sz w:val="24"/>
        </w:rPr>
        <w:t>gravi irregolarità nella gestione, documentata inefficienza, pregiudizio ar</w:t>
      </w:r>
      <w:r>
        <w:rPr>
          <w:sz w:val="24"/>
        </w:rPr>
        <w:t>recato agli interessi del Comune o dell’ente, azienda o istituzione presso cui è avvenuta la</w:t>
      </w:r>
      <w:r>
        <w:rPr>
          <w:spacing w:val="-6"/>
          <w:sz w:val="24"/>
        </w:rPr>
        <w:t xml:space="preserve"> </w:t>
      </w:r>
      <w:r>
        <w:rPr>
          <w:sz w:val="24"/>
        </w:rPr>
        <w:t>nomina;</w:t>
      </w:r>
    </w:p>
    <w:p w14:paraId="471339F2" w14:textId="77777777" w:rsidR="00EF3BBE" w:rsidRDefault="00D92BCE">
      <w:pPr>
        <w:pStyle w:val="Paragrafoelenco"/>
        <w:numPr>
          <w:ilvl w:val="1"/>
          <w:numId w:val="1"/>
        </w:numPr>
        <w:tabs>
          <w:tab w:val="left" w:pos="339"/>
        </w:tabs>
        <w:ind w:hanging="227"/>
        <w:jc w:val="both"/>
        <w:rPr>
          <w:sz w:val="24"/>
        </w:rPr>
      </w:pPr>
      <w:r>
        <w:rPr>
          <w:sz w:val="24"/>
        </w:rPr>
        <w:t>venir meno del rapporto</w:t>
      </w:r>
      <w:r>
        <w:rPr>
          <w:spacing w:val="1"/>
          <w:sz w:val="24"/>
        </w:rPr>
        <w:t xml:space="preserve"> </w:t>
      </w:r>
      <w:r>
        <w:rPr>
          <w:sz w:val="24"/>
        </w:rPr>
        <w:t>fiduciario.</w:t>
      </w:r>
    </w:p>
    <w:p w14:paraId="47A2C198" w14:textId="77777777" w:rsidR="00EF3BBE" w:rsidRDefault="00D92BCE">
      <w:pPr>
        <w:pStyle w:val="Paragrafoelenco"/>
        <w:numPr>
          <w:ilvl w:val="0"/>
          <w:numId w:val="1"/>
        </w:numPr>
        <w:tabs>
          <w:tab w:val="left" w:pos="294"/>
        </w:tabs>
        <w:ind w:left="112" w:right="176" w:firstLine="0"/>
        <w:jc w:val="both"/>
        <w:rPr>
          <w:sz w:val="24"/>
        </w:rPr>
      </w:pPr>
      <w:r>
        <w:rPr>
          <w:sz w:val="24"/>
        </w:rPr>
        <w:t>Il procedimento di revoca è avviato con comunicazione scritta all'interessato cui devono essere contestati espressament</w:t>
      </w:r>
      <w:r>
        <w:rPr>
          <w:sz w:val="24"/>
        </w:rPr>
        <w:t>e fatti e possibili motivi di revoca, comunque concedendo un termine a difesa non inferiore a 15 giorni per produrre memorie e</w:t>
      </w:r>
      <w:r>
        <w:rPr>
          <w:spacing w:val="-9"/>
          <w:sz w:val="24"/>
        </w:rPr>
        <w:t xml:space="preserve"> </w:t>
      </w:r>
      <w:r>
        <w:rPr>
          <w:sz w:val="24"/>
        </w:rPr>
        <w:t>documenti.</w:t>
      </w:r>
    </w:p>
    <w:p w14:paraId="49E9C567" w14:textId="77777777" w:rsidR="00EF3BBE" w:rsidRDefault="00D92BCE">
      <w:pPr>
        <w:pStyle w:val="Corpotesto"/>
        <w:ind w:right="177"/>
      </w:pPr>
      <w:r>
        <w:t>a.si conclude nei successivi 15 giorni con provvedimento espresso ove il Sindaco illustra i fatti e le ragioni della d</w:t>
      </w:r>
      <w:r>
        <w:t>ecisione adottata.</w:t>
      </w:r>
    </w:p>
    <w:p w14:paraId="2846CA73" w14:textId="77777777" w:rsidR="00EF3BBE" w:rsidRDefault="00D92BCE">
      <w:pPr>
        <w:pStyle w:val="Corpotesto"/>
        <w:ind w:right="169"/>
      </w:pPr>
      <w:r>
        <w:t>b.di ogni provvedimento del Sindaco è data immediata comunicazione ai Capigruppo/Commissione Consiliare, con pubblicazione all'Albo pretorio secondo la disciplina vigente.</w:t>
      </w:r>
    </w:p>
    <w:p w14:paraId="3ED162F0" w14:textId="77777777" w:rsidR="00EF3BBE" w:rsidRDefault="00D92BCE">
      <w:pPr>
        <w:pStyle w:val="Paragrafoelenco"/>
        <w:numPr>
          <w:ilvl w:val="0"/>
          <w:numId w:val="1"/>
        </w:numPr>
        <w:tabs>
          <w:tab w:val="left" w:pos="356"/>
        </w:tabs>
        <w:ind w:left="112" w:right="176" w:firstLine="0"/>
        <w:jc w:val="both"/>
        <w:rPr>
          <w:sz w:val="24"/>
        </w:rPr>
      </w:pPr>
      <w:r>
        <w:rPr>
          <w:sz w:val="24"/>
        </w:rPr>
        <w:t>Quando un rappresentante del Comune rassegna le dimissioni, il Sindaco ne deve dare immediata informazione al Consiglio Comunale nella prima seduta utile al verificarsi</w:t>
      </w:r>
      <w:r>
        <w:rPr>
          <w:spacing w:val="-2"/>
          <w:sz w:val="24"/>
        </w:rPr>
        <w:t xml:space="preserve"> </w:t>
      </w:r>
      <w:r>
        <w:rPr>
          <w:sz w:val="24"/>
        </w:rPr>
        <w:t>dell’evento.</w:t>
      </w:r>
    </w:p>
    <w:sectPr w:rsidR="00EF3BBE"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6F66" w14:textId="77777777" w:rsidR="00D92BCE" w:rsidRDefault="00D92BCE" w:rsidP="00FE2F6B">
      <w:r>
        <w:separator/>
      </w:r>
    </w:p>
  </w:endnote>
  <w:endnote w:type="continuationSeparator" w:id="0">
    <w:p w14:paraId="3C8FC507" w14:textId="77777777" w:rsidR="00D92BCE" w:rsidRDefault="00D92BCE" w:rsidP="00FE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AE849" w14:textId="77777777" w:rsidR="00D92BCE" w:rsidRDefault="00D92BCE" w:rsidP="00FE2F6B">
      <w:r>
        <w:separator/>
      </w:r>
    </w:p>
  </w:footnote>
  <w:footnote w:type="continuationSeparator" w:id="0">
    <w:p w14:paraId="74F655D5" w14:textId="77777777" w:rsidR="00D92BCE" w:rsidRDefault="00D92BCE" w:rsidP="00FE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54FD" w14:textId="5804F731" w:rsidR="00FE2F6B" w:rsidRDefault="00FE2F6B" w:rsidP="00FE2F6B">
    <w:pPr>
      <w:pStyle w:val="Intestazione"/>
      <w:jc w:val="center"/>
    </w:pPr>
    <w:r w:rsidRPr="006C3FC8">
      <w:rPr>
        <w:noProof/>
      </w:rPr>
      <w:drawing>
        <wp:inline distT="0" distB="0" distL="0" distR="0" wp14:anchorId="287129C9" wp14:editId="185CD193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1FBE40" w14:textId="77777777" w:rsidR="00FE2F6B" w:rsidRDefault="00FE2F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6399"/>
    <w:multiLevelType w:val="hybridMultilevel"/>
    <w:tmpl w:val="6D1091E6"/>
    <w:lvl w:ilvl="0" w:tplc="A330163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6138FA92">
      <w:numFmt w:val="bullet"/>
      <w:lvlText w:val="•"/>
      <w:lvlJc w:val="left"/>
      <w:pPr>
        <w:ind w:left="1100" w:hanging="140"/>
      </w:pPr>
      <w:rPr>
        <w:rFonts w:hint="default"/>
        <w:lang w:val="it-IT" w:eastAsia="it-IT" w:bidi="it-IT"/>
      </w:rPr>
    </w:lvl>
    <w:lvl w:ilvl="2" w:tplc="401A7E94">
      <w:numFmt w:val="bullet"/>
      <w:lvlText w:val="•"/>
      <w:lvlJc w:val="left"/>
      <w:pPr>
        <w:ind w:left="2081" w:hanging="140"/>
      </w:pPr>
      <w:rPr>
        <w:rFonts w:hint="default"/>
        <w:lang w:val="it-IT" w:eastAsia="it-IT" w:bidi="it-IT"/>
      </w:rPr>
    </w:lvl>
    <w:lvl w:ilvl="3" w:tplc="65083A24">
      <w:numFmt w:val="bullet"/>
      <w:lvlText w:val="•"/>
      <w:lvlJc w:val="left"/>
      <w:pPr>
        <w:ind w:left="3061" w:hanging="140"/>
      </w:pPr>
      <w:rPr>
        <w:rFonts w:hint="default"/>
        <w:lang w:val="it-IT" w:eastAsia="it-IT" w:bidi="it-IT"/>
      </w:rPr>
    </w:lvl>
    <w:lvl w:ilvl="4" w:tplc="FDEA7EF6">
      <w:numFmt w:val="bullet"/>
      <w:lvlText w:val="•"/>
      <w:lvlJc w:val="left"/>
      <w:pPr>
        <w:ind w:left="4042" w:hanging="140"/>
      </w:pPr>
      <w:rPr>
        <w:rFonts w:hint="default"/>
        <w:lang w:val="it-IT" w:eastAsia="it-IT" w:bidi="it-IT"/>
      </w:rPr>
    </w:lvl>
    <w:lvl w:ilvl="5" w:tplc="3B8A9B0E">
      <w:numFmt w:val="bullet"/>
      <w:lvlText w:val="•"/>
      <w:lvlJc w:val="left"/>
      <w:pPr>
        <w:ind w:left="5023" w:hanging="140"/>
      </w:pPr>
      <w:rPr>
        <w:rFonts w:hint="default"/>
        <w:lang w:val="it-IT" w:eastAsia="it-IT" w:bidi="it-IT"/>
      </w:rPr>
    </w:lvl>
    <w:lvl w:ilvl="6" w:tplc="F0E081C6">
      <w:numFmt w:val="bullet"/>
      <w:lvlText w:val="•"/>
      <w:lvlJc w:val="left"/>
      <w:pPr>
        <w:ind w:left="6003" w:hanging="140"/>
      </w:pPr>
      <w:rPr>
        <w:rFonts w:hint="default"/>
        <w:lang w:val="it-IT" w:eastAsia="it-IT" w:bidi="it-IT"/>
      </w:rPr>
    </w:lvl>
    <w:lvl w:ilvl="7" w:tplc="FDBA7262">
      <w:numFmt w:val="bullet"/>
      <w:lvlText w:val="•"/>
      <w:lvlJc w:val="left"/>
      <w:pPr>
        <w:ind w:left="6984" w:hanging="140"/>
      </w:pPr>
      <w:rPr>
        <w:rFonts w:hint="default"/>
        <w:lang w:val="it-IT" w:eastAsia="it-IT" w:bidi="it-IT"/>
      </w:rPr>
    </w:lvl>
    <w:lvl w:ilvl="8" w:tplc="948C3F9C">
      <w:numFmt w:val="bullet"/>
      <w:lvlText w:val="•"/>
      <w:lvlJc w:val="left"/>
      <w:pPr>
        <w:ind w:left="7965" w:hanging="140"/>
      </w:pPr>
      <w:rPr>
        <w:rFonts w:hint="default"/>
        <w:lang w:val="it-IT" w:eastAsia="it-IT" w:bidi="it-IT"/>
      </w:rPr>
    </w:lvl>
  </w:abstractNum>
  <w:abstractNum w:abstractNumId="1" w15:restartNumberingAfterBreak="0">
    <w:nsid w:val="15D4191F"/>
    <w:multiLevelType w:val="hybridMultilevel"/>
    <w:tmpl w:val="EBD86DAA"/>
    <w:lvl w:ilvl="0" w:tplc="6FC8BBDC">
      <w:start w:val="1"/>
      <w:numFmt w:val="decimal"/>
      <w:lvlText w:val="%1.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883496FC">
      <w:numFmt w:val="bullet"/>
      <w:lvlText w:val="•"/>
      <w:lvlJc w:val="left"/>
      <w:pPr>
        <w:ind w:left="1100" w:hanging="324"/>
      </w:pPr>
      <w:rPr>
        <w:rFonts w:hint="default"/>
        <w:lang w:val="it-IT" w:eastAsia="it-IT" w:bidi="it-IT"/>
      </w:rPr>
    </w:lvl>
    <w:lvl w:ilvl="2" w:tplc="E2EC2BAA">
      <w:numFmt w:val="bullet"/>
      <w:lvlText w:val="•"/>
      <w:lvlJc w:val="left"/>
      <w:pPr>
        <w:ind w:left="2081" w:hanging="324"/>
      </w:pPr>
      <w:rPr>
        <w:rFonts w:hint="default"/>
        <w:lang w:val="it-IT" w:eastAsia="it-IT" w:bidi="it-IT"/>
      </w:rPr>
    </w:lvl>
    <w:lvl w:ilvl="3" w:tplc="8000EFD0">
      <w:numFmt w:val="bullet"/>
      <w:lvlText w:val="•"/>
      <w:lvlJc w:val="left"/>
      <w:pPr>
        <w:ind w:left="3061" w:hanging="324"/>
      </w:pPr>
      <w:rPr>
        <w:rFonts w:hint="default"/>
        <w:lang w:val="it-IT" w:eastAsia="it-IT" w:bidi="it-IT"/>
      </w:rPr>
    </w:lvl>
    <w:lvl w:ilvl="4" w:tplc="BF0E0E08">
      <w:numFmt w:val="bullet"/>
      <w:lvlText w:val="•"/>
      <w:lvlJc w:val="left"/>
      <w:pPr>
        <w:ind w:left="4042" w:hanging="324"/>
      </w:pPr>
      <w:rPr>
        <w:rFonts w:hint="default"/>
        <w:lang w:val="it-IT" w:eastAsia="it-IT" w:bidi="it-IT"/>
      </w:rPr>
    </w:lvl>
    <w:lvl w:ilvl="5" w:tplc="CCF2FA66">
      <w:numFmt w:val="bullet"/>
      <w:lvlText w:val="•"/>
      <w:lvlJc w:val="left"/>
      <w:pPr>
        <w:ind w:left="5023" w:hanging="324"/>
      </w:pPr>
      <w:rPr>
        <w:rFonts w:hint="default"/>
        <w:lang w:val="it-IT" w:eastAsia="it-IT" w:bidi="it-IT"/>
      </w:rPr>
    </w:lvl>
    <w:lvl w:ilvl="6" w:tplc="D3980D04">
      <w:numFmt w:val="bullet"/>
      <w:lvlText w:val="•"/>
      <w:lvlJc w:val="left"/>
      <w:pPr>
        <w:ind w:left="6003" w:hanging="324"/>
      </w:pPr>
      <w:rPr>
        <w:rFonts w:hint="default"/>
        <w:lang w:val="it-IT" w:eastAsia="it-IT" w:bidi="it-IT"/>
      </w:rPr>
    </w:lvl>
    <w:lvl w:ilvl="7" w:tplc="BB9A7E30">
      <w:numFmt w:val="bullet"/>
      <w:lvlText w:val="•"/>
      <w:lvlJc w:val="left"/>
      <w:pPr>
        <w:ind w:left="6984" w:hanging="324"/>
      </w:pPr>
      <w:rPr>
        <w:rFonts w:hint="default"/>
        <w:lang w:val="it-IT" w:eastAsia="it-IT" w:bidi="it-IT"/>
      </w:rPr>
    </w:lvl>
    <w:lvl w:ilvl="8" w:tplc="56208418">
      <w:numFmt w:val="bullet"/>
      <w:lvlText w:val="•"/>
      <w:lvlJc w:val="left"/>
      <w:pPr>
        <w:ind w:left="7965" w:hanging="324"/>
      </w:pPr>
      <w:rPr>
        <w:rFonts w:hint="default"/>
        <w:lang w:val="it-IT" w:eastAsia="it-IT" w:bidi="it-IT"/>
      </w:rPr>
    </w:lvl>
  </w:abstractNum>
  <w:abstractNum w:abstractNumId="2" w15:restartNumberingAfterBreak="0">
    <w:nsid w:val="174573A6"/>
    <w:multiLevelType w:val="hybridMultilevel"/>
    <w:tmpl w:val="F64EBE62"/>
    <w:lvl w:ilvl="0" w:tplc="4D565402">
      <w:start w:val="1"/>
      <w:numFmt w:val="decimal"/>
      <w:lvlText w:val="%1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2362CB1A">
      <w:start w:val="1"/>
      <w:numFmt w:val="lowerLetter"/>
      <w:lvlText w:val="%2.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2" w:tplc="18643046">
      <w:numFmt w:val="bullet"/>
      <w:lvlText w:val="•"/>
      <w:lvlJc w:val="left"/>
      <w:pPr>
        <w:ind w:left="1405" w:hanging="238"/>
      </w:pPr>
      <w:rPr>
        <w:rFonts w:hint="default"/>
        <w:lang w:val="it-IT" w:eastAsia="it-IT" w:bidi="it-IT"/>
      </w:rPr>
    </w:lvl>
    <w:lvl w:ilvl="3" w:tplc="4EB4A1C2">
      <w:numFmt w:val="bullet"/>
      <w:lvlText w:val="•"/>
      <w:lvlJc w:val="left"/>
      <w:pPr>
        <w:ind w:left="2470" w:hanging="238"/>
      </w:pPr>
      <w:rPr>
        <w:rFonts w:hint="default"/>
        <w:lang w:val="it-IT" w:eastAsia="it-IT" w:bidi="it-IT"/>
      </w:rPr>
    </w:lvl>
    <w:lvl w:ilvl="4" w:tplc="2F343756">
      <w:numFmt w:val="bullet"/>
      <w:lvlText w:val="•"/>
      <w:lvlJc w:val="left"/>
      <w:pPr>
        <w:ind w:left="3535" w:hanging="238"/>
      </w:pPr>
      <w:rPr>
        <w:rFonts w:hint="default"/>
        <w:lang w:val="it-IT" w:eastAsia="it-IT" w:bidi="it-IT"/>
      </w:rPr>
    </w:lvl>
    <w:lvl w:ilvl="5" w:tplc="300C82B6">
      <w:numFmt w:val="bullet"/>
      <w:lvlText w:val="•"/>
      <w:lvlJc w:val="left"/>
      <w:pPr>
        <w:ind w:left="4600" w:hanging="238"/>
      </w:pPr>
      <w:rPr>
        <w:rFonts w:hint="default"/>
        <w:lang w:val="it-IT" w:eastAsia="it-IT" w:bidi="it-IT"/>
      </w:rPr>
    </w:lvl>
    <w:lvl w:ilvl="6" w:tplc="E59C55CE">
      <w:numFmt w:val="bullet"/>
      <w:lvlText w:val="•"/>
      <w:lvlJc w:val="left"/>
      <w:pPr>
        <w:ind w:left="5665" w:hanging="238"/>
      </w:pPr>
      <w:rPr>
        <w:rFonts w:hint="default"/>
        <w:lang w:val="it-IT" w:eastAsia="it-IT" w:bidi="it-IT"/>
      </w:rPr>
    </w:lvl>
    <w:lvl w:ilvl="7" w:tplc="44F83040">
      <w:numFmt w:val="bullet"/>
      <w:lvlText w:val="•"/>
      <w:lvlJc w:val="left"/>
      <w:pPr>
        <w:ind w:left="6730" w:hanging="238"/>
      </w:pPr>
      <w:rPr>
        <w:rFonts w:hint="default"/>
        <w:lang w:val="it-IT" w:eastAsia="it-IT" w:bidi="it-IT"/>
      </w:rPr>
    </w:lvl>
    <w:lvl w:ilvl="8" w:tplc="7BBA00EE">
      <w:numFmt w:val="bullet"/>
      <w:lvlText w:val="•"/>
      <w:lvlJc w:val="left"/>
      <w:pPr>
        <w:ind w:left="7796" w:hanging="238"/>
      </w:pPr>
      <w:rPr>
        <w:rFonts w:hint="default"/>
        <w:lang w:val="it-IT" w:eastAsia="it-IT" w:bidi="it-IT"/>
      </w:rPr>
    </w:lvl>
  </w:abstractNum>
  <w:abstractNum w:abstractNumId="3" w15:restartNumberingAfterBreak="0">
    <w:nsid w:val="288955C5"/>
    <w:multiLevelType w:val="hybridMultilevel"/>
    <w:tmpl w:val="592658A6"/>
    <w:lvl w:ilvl="0" w:tplc="4F18C6BA">
      <w:start w:val="1"/>
      <w:numFmt w:val="lowerLetter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5F76A2FC">
      <w:numFmt w:val="bullet"/>
      <w:lvlText w:val="•"/>
      <w:lvlJc w:val="left"/>
      <w:pPr>
        <w:ind w:left="1100" w:hanging="226"/>
      </w:pPr>
      <w:rPr>
        <w:rFonts w:hint="default"/>
        <w:lang w:val="it-IT" w:eastAsia="it-IT" w:bidi="it-IT"/>
      </w:rPr>
    </w:lvl>
    <w:lvl w:ilvl="2" w:tplc="08AE57C4">
      <w:numFmt w:val="bullet"/>
      <w:lvlText w:val="•"/>
      <w:lvlJc w:val="left"/>
      <w:pPr>
        <w:ind w:left="2081" w:hanging="226"/>
      </w:pPr>
      <w:rPr>
        <w:rFonts w:hint="default"/>
        <w:lang w:val="it-IT" w:eastAsia="it-IT" w:bidi="it-IT"/>
      </w:rPr>
    </w:lvl>
    <w:lvl w:ilvl="3" w:tplc="5BC406FA">
      <w:numFmt w:val="bullet"/>
      <w:lvlText w:val="•"/>
      <w:lvlJc w:val="left"/>
      <w:pPr>
        <w:ind w:left="3061" w:hanging="226"/>
      </w:pPr>
      <w:rPr>
        <w:rFonts w:hint="default"/>
        <w:lang w:val="it-IT" w:eastAsia="it-IT" w:bidi="it-IT"/>
      </w:rPr>
    </w:lvl>
    <w:lvl w:ilvl="4" w:tplc="F2682A00">
      <w:numFmt w:val="bullet"/>
      <w:lvlText w:val="•"/>
      <w:lvlJc w:val="left"/>
      <w:pPr>
        <w:ind w:left="4042" w:hanging="226"/>
      </w:pPr>
      <w:rPr>
        <w:rFonts w:hint="default"/>
        <w:lang w:val="it-IT" w:eastAsia="it-IT" w:bidi="it-IT"/>
      </w:rPr>
    </w:lvl>
    <w:lvl w:ilvl="5" w:tplc="C76858EA">
      <w:numFmt w:val="bullet"/>
      <w:lvlText w:val="•"/>
      <w:lvlJc w:val="left"/>
      <w:pPr>
        <w:ind w:left="5023" w:hanging="226"/>
      </w:pPr>
      <w:rPr>
        <w:rFonts w:hint="default"/>
        <w:lang w:val="it-IT" w:eastAsia="it-IT" w:bidi="it-IT"/>
      </w:rPr>
    </w:lvl>
    <w:lvl w:ilvl="6" w:tplc="693819D4">
      <w:numFmt w:val="bullet"/>
      <w:lvlText w:val="•"/>
      <w:lvlJc w:val="left"/>
      <w:pPr>
        <w:ind w:left="6003" w:hanging="226"/>
      </w:pPr>
      <w:rPr>
        <w:rFonts w:hint="default"/>
        <w:lang w:val="it-IT" w:eastAsia="it-IT" w:bidi="it-IT"/>
      </w:rPr>
    </w:lvl>
    <w:lvl w:ilvl="7" w:tplc="209A1654">
      <w:numFmt w:val="bullet"/>
      <w:lvlText w:val="•"/>
      <w:lvlJc w:val="left"/>
      <w:pPr>
        <w:ind w:left="6984" w:hanging="226"/>
      </w:pPr>
      <w:rPr>
        <w:rFonts w:hint="default"/>
        <w:lang w:val="it-IT" w:eastAsia="it-IT" w:bidi="it-IT"/>
      </w:rPr>
    </w:lvl>
    <w:lvl w:ilvl="8" w:tplc="DF100570">
      <w:numFmt w:val="bullet"/>
      <w:lvlText w:val="•"/>
      <w:lvlJc w:val="left"/>
      <w:pPr>
        <w:ind w:left="7965" w:hanging="226"/>
      </w:pPr>
      <w:rPr>
        <w:rFonts w:hint="default"/>
        <w:lang w:val="it-IT" w:eastAsia="it-IT" w:bidi="it-IT"/>
      </w:rPr>
    </w:lvl>
  </w:abstractNum>
  <w:abstractNum w:abstractNumId="4" w15:restartNumberingAfterBreak="0">
    <w:nsid w:val="28F75131"/>
    <w:multiLevelType w:val="hybridMultilevel"/>
    <w:tmpl w:val="FAE2480A"/>
    <w:lvl w:ilvl="0" w:tplc="3D6E1070">
      <w:start w:val="1"/>
      <w:numFmt w:val="lowerLetter"/>
      <w:lvlText w:val="%1.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04265EC8">
      <w:numFmt w:val="bullet"/>
      <w:lvlText w:val="•"/>
      <w:lvlJc w:val="left"/>
      <w:pPr>
        <w:ind w:left="1100" w:hanging="238"/>
      </w:pPr>
      <w:rPr>
        <w:rFonts w:hint="default"/>
        <w:lang w:val="it-IT" w:eastAsia="it-IT" w:bidi="it-IT"/>
      </w:rPr>
    </w:lvl>
    <w:lvl w:ilvl="2" w:tplc="8E4CA4DC">
      <w:numFmt w:val="bullet"/>
      <w:lvlText w:val="•"/>
      <w:lvlJc w:val="left"/>
      <w:pPr>
        <w:ind w:left="2081" w:hanging="238"/>
      </w:pPr>
      <w:rPr>
        <w:rFonts w:hint="default"/>
        <w:lang w:val="it-IT" w:eastAsia="it-IT" w:bidi="it-IT"/>
      </w:rPr>
    </w:lvl>
    <w:lvl w:ilvl="3" w:tplc="3DAE87E4">
      <w:numFmt w:val="bullet"/>
      <w:lvlText w:val="•"/>
      <w:lvlJc w:val="left"/>
      <w:pPr>
        <w:ind w:left="3061" w:hanging="238"/>
      </w:pPr>
      <w:rPr>
        <w:rFonts w:hint="default"/>
        <w:lang w:val="it-IT" w:eastAsia="it-IT" w:bidi="it-IT"/>
      </w:rPr>
    </w:lvl>
    <w:lvl w:ilvl="4" w:tplc="DB0CFDF0">
      <w:numFmt w:val="bullet"/>
      <w:lvlText w:val="•"/>
      <w:lvlJc w:val="left"/>
      <w:pPr>
        <w:ind w:left="4042" w:hanging="238"/>
      </w:pPr>
      <w:rPr>
        <w:rFonts w:hint="default"/>
        <w:lang w:val="it-IT" w:eastAsia="it-IT" w:bidi="it-IT"/>
      </w:rPr>
    </w:lvl>
    <w:lvl w:ilvl="5" w:tplc="86C4876C">
      <w:numFmt w:val="bullet"/>
      <w:lvlText w:val="•"/>
      <w:lvlJc w:val="left"/>
      <w:pPr>
        <w:ind w:left="5023" w:hanging="238"/>
      </w:pPr>
      <w:rPr>
        <w:rFonts w:hint="default"/>
        <w:lang w:val="it-IT" w:eastAsia="it-IT" w:bidi="it-IT"/>
      </w:rPr>
    </w:lvl>
    <w:lvl w:ilvl="6" w:tplc="A4361AB2">
      <w:numFmt w:val="bullet"/>
      <w:lvlText w:val="•"/>
      <w:lvlJc w:val="left"/>
      <w:pPr>
        <w:ind w:left="6003" w:hanging="238"/>
      </w:pPr>
      <w:rPr>
        <w:rFonts w:hint="default"/>
        <w:lang w:val="it-IT" w:eastAsia="it-IT" w:bidi="it-IT"/>
      </w:rPr>
    </w:lvl>
    <w:lvl w:ilvl="7" w:tplc="8294E2C8">
      <w:numFmt w:val="bullet"/>
      <w:lvlText w:val="•"/>
      <w:lvlJc w:val="left"/>
      <w:pPr>
        <w:ind w:left="6984" w:hanging="238"/>
      </w:pPr>
      <w:rPr>
        <w:rFonts w:hint="default"/>
        <w:lang w:val="it-IT" w:eastAsia="it-IT" w:bidi="it-IT"/>
      </w:rPr>
    </w:lvl>
    <w:lvl w:ilvl="8" w:tplc="B812022A">
      <w:numFmt w:val="bullet"/>
      <w:lvlText w:val="•"/>
      <w:lvlJc w:val="left"/>
      <w:pPr>
        <w:ind w:left="7965" w:hanging="238"/>
      </w:pPr>
      <w:rPr>
        <w:rFonts w:hint="default"/>
        <w:lang w:val="it-IT" w:eastAsia="it-IT" w:bidi="it-IT"/>
      </w:rPr>
    </w:lvl>
  </w:abstractNum>
  <w:abstractNum w:abstractNumId="5" w15:restartNumberingAfterBreak="0">
    <w:nsid w:val="2DBE180C"/>
    <w:multiLevelType w:val="hybridMultilevel"/>
    <w:tmpl w:val="98EAD838"/>
    <w:lvl w:ilvl="0" w:tplc="76947452">
      <w:start w:val="1"/>
      <w:numFmt w:val="decimal"/>
      <w:lvlText w:val="%1.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F23EFA44">
      <w:numFmt w:val="bullet"/>
      <w:lvlText w:val="•"/>
      <w:lvlJc w:val="left"/>
      <w:pPr>
        <w:ind w:left="1100" w:hanging="250"/>
      </w:pPr>
      <w:rPr>
        <w:rFonts w:hint="default"/>
        <w:lang w:val="it-IT" w:eastAsia="it-IT" w:bidi="it-IT"/>
      </w:rPr>
    </w:lvl>
    <w:lvl w:ilvl="2" w:tplc="ABD6BD30">
      <w:numFmt w:val="bullet"/>
      <w:lvlText w:val="•"/>
      <w:lvlJc w:val="left"/>
      <w:pPr>
        <w:ind w:left="2081" w:hanging="250"/>
      </w:pPr>
      <w:rPr>
        <w:rFonts w:hint="default"/>
        <w:lang w:val="it-IT" w:eastAsia="it-IT" w:bidi="it-IT"/>
      </w:rPr>
    </w:lvl>
    <w:lvl w:ilvl="3" w:tplc="52F4C406">
      <w:numFmt w:val="bullet"/>
      <w:lvlText w:val="•"/>
      <w:lvlJc w:val="left"/>
      <w:pPr>
        <w:ind w:left="3061" w:hanging="250"/>
      </w:pPr>
      <w:rPr>
        <w:rFonts w:hint="default"/>
        <w:lang w:val="it-IT" w:eastAsia="it-IT" w:bidi="it-IT"/>
      </w:rPr>
    </w:lvl>
    <w:lvl w:ilvl="4" w:tplc="CEB46BF4">
      <w:numFmt w:val="bullet"/>
      <w:lvlText w:val="•"/>
      <w:lvlJc w:val="left"/>
      <w:pPr>
        <w:ind w:left="4042" w:hanging="250"/>
      </w:pPr>
      <w:rPr>
        <w:rFonts w:hint="default"/>
        <w:lang w:val="it-IT" w:eastAsia="it-IT" w:bidi="it-IT"/>
      </w:rPr>
    </w:lvl>
    <w:lvl w:ilvl="5" w:tplc="E8FEFB6A">
      <w:numFmt w:val="bullet"/>
      <w:lvlText w:val="•"/>
      <w:lvlJc w:val="left"/>
      <w:pPr>
        <w:ind w:left="5023" w:hanging="250"/>
      </w:pPr>
      <w:rPr>
        <w:rFonts w:hint="default"/>
        <w:lang w:val="it-IT" w:eastAsia="it-IT" w:bidi="it-IT"/>
      </w:rPr>
    </w:lvl>
    <w:lvl w:ilvl="6" w:tplc="A126CEF0">
      <w:numFmt w:val="bullet"/>
      <w:lvlText w:val="•"/>
      <w:lvlJc w:val="left"/>
      <w:pPr>
        <w:ind w:left="6003" w:hanging="250"/>
      </w:pPr>
      <w:rPr>
        <w:rFonts w:hint="default"/>
        <w:lang w:val="it-IT" w:eastAsia="it-IT" w:bidi="it-IT"/>
      </w:rPr>
    </w:lvl>
    <w:lvl w:ilvl="7" w:tplc="7DB05756">
      <w:numFmt w:val="bullet"/>
      <w:lvlText w:val="•"/>
      <w:lvlJc w:val="left"/>
      <w:pPr>
        <w:ind w:left="6984" w:hanging="250"/>
      </w:pPr>
      <w:rPr>
        <w:rFonts w:hint="default"/>
        <w:lang w:val="it-IT" w:eastAsia="it-IT" w:bidi="it-IT"/>
      </w:rPr>
    </w:lvl>
    <w:lvl w:ilvl="8" w:tplc="E10E8B60">
      <w:numFmt w:val="bullet"/>
      <w:lvlText w:val="•"/>
      <w:lvlJc w:val="left"/>
      <w:pPr>
        <w:ind w:left="7965" w:hanging="250"/>
      </w:pPr>
      <w:rPr>
        <w:rFonts w:hint="default"/>
        <w:lang w:val="it-IT" w:eastAsia="it-IT" w:bidi="it-IT"/>
      </w:rPr>
    </w:lvl>
  </w:abstractNum>
  <w:abstractNum w:abstractNumId="6" w15:restartNumberingAfterBreak="0">
    <w:nsid w:val="321B019E"/>
    <w:multiLevelType w:val="hybridMultilevel"/>
    <w:tmpl w:val="630AD268"/>
    <w:lvl w:ilvl="0" w:tplc="92B82C22">
      <w:start w:val="2"/>
      <w:numFmt w:val="decimal"/>
      <w:lvlText w:val="%1"/>
      <w:lvlJc w:val="left"/>
      <w:pPr>
        <w:ind w:left="112" w:hanging="570"/>
        <w:jc w:val="left"/>
      </w:pPr>
      <w:rPr>
        <w:rFonts w:hint="default"/>
        <w:lang w:val="it-IT" w:eastAsia="it-IT" w:bidi="it-IT"/>
      </w:rPr>
    </w:lvl>
    <w:lvl w:ilvl="1" w:tplc="7E6A204E">
      <w:start w:val="1"/>
      <w:numFmt w:val="decimal"/>
      <w:lvlText w:val="%1.%2."/>
      <w:lvlJc w:val="left"/>
      <w:pPr>
        <w:ind w:left="112" w:hanging="57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D63AF596">
      <w:numFmt w:val="bullet"/>
      <w:lvlText w:val="•"/>
      <w:lvlJc w:val="left"/>
      <w:pPr>
        <w:ind w:left="2081" w:hanging="570"/>
      </w:pPr>
      <w:rPr>
        <w:rFonts w:hint="default"/>
        <w:lang w:val="it-IT" w:eastAsia="it-IT" w:bidi="it-IT"/>
      </w:rPr>
    </w:lvl>
    <w:lvl w:ilvl="3" w:tplc="21E2279C">
      <w:numFmt w:val="bullet"/>
      <w:lvlText w:val="•"/>
      <w:lvlJc w:val="left"/>
      <w:pPr>
        <w:ind w:left="3061" w:hanging="570"/>
      </w:pPr>
      <w:rPr>
        <w:rFonts w:hint="default"/>
        <w:lang w:val="it-IT" w:eastAsia="it-IT" w:bidi="it-IT"/>
      </w:rPr>
    </w:lvl>
    <w:lvl w:ilvl="4" w:tplc="DECCD258">
      <w:numFmt w:val="bullet"/>
      <w:lvlText w:val="•"/>
      <w:lvlJc w:val="left"/>
      <w:pPr>
        <w:ind w:left="4042" w:hanging="570"/>
      </w:pPr>
      <w:rPr>
        <w:rFonts w:hint="default"/>
        <w:lang w:val="it-IT" w:eastAsia="it-IT" w:bidi="it-IT"/>
      </w:rPr>
    </w:lvl>
    <w:lvl w:ilvl="5" w:tplc="1C7291D8">
      <w:numFmt w:val="bullet"/>
      <w:lvlText w:val="•"/>
      <w:lvlJc w:val="left"/>
      <w:pPr>
        <w:ind w:left="5023" w:hanging="570"/>
      </w:pPr>
      <w:rPr>
        <w:rFonts w:hint="default"/>
        <w:lang w:val="it-IT" w:eastAsia="it-IT" w:bidi="it-IT"/>
      </w:rPr>
    </w:lvl>
    <w:lvl w:ilvl="6" w:tplc="7C24F8F4">
      <w:numFmt w:val="bullet"/>
      <w:lvlText w:val="•"/>
      <w:lvlJc w:val="left"/>
      <w:pPr>
        <w:ind w:left="6003" w:hanging="570"/>
      </w:pPr>
      <w:rPr>
        <w:rFonts w:hint="default"/>
        <w:lang w:val="it-IT" w:eastAsia="it-IT" w:bidi="it-IT"/>
      </w:rPr>
    </w:lvl>
    <w:lvl w:ilvl="7" w:tplc="50C4FFCE">
      <w:numFmt w:val="bullet"/>
      <w:lvlText w:val="•"/>
      <w:lvlJc w:val="left"/>
      <w:pPr>
        <w:ind w:left="6984" w:hanging="570"/>
      </w:pPr>
      <w:rPr>
        <w:rFonts w:hint="default"/>
        <w:lang w:val="it-IT" w:eastAsia="it-IT" w:bidi="it-IT"/>
      </w:rPr>
    </w:lvl>
    <w:lvl w:ilvl="8" w:tplc="4BA8F748">
      <w:numFmt w:val="bullet"/>
      <w:lvlText w:val="•"/>
      <w:lvlJc w:val="left"/>
      <w:pPr>
        <w:ind w:left="7965" w:hanging="570"/>
      </w:pPr>
      <w:rPr>
        <w:rFonts w:hint="default"/>
        <w:lang w:val="it-IT" w:eastAsia="it-IT" w:bidi="it-IT"/>
      </w:rPr>
    </w:lvl>
  </w:abstractNum>
  <w:abstractNum w:abstractNumId="7" w15:restartNumberingAfterBreak="0">
    <w:nsid w:val="42450001"/>
    <w:multiLevelType w:val="hybridMultilevel"/>
    <w:tmpl w:val="8E4EB12C"/>
    <w:lvl w:ilvl="0" w:tplc="8982B6BC">
      <w:start w:val="1"/>
      <w:numFmt w:val="decimal"/>
      <w:lvlText w:val="%1.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D292A6DE">
      <w:numFmt w:val="bullet"/>
      <w:lvlText w:val="•"/>
      <w:lvlJc w:val="left"/>
      <w:pPr>
        <w:ind w:left="1100" w:hanging="324"/>
      </w:pPr>
      <w:rPr>
        <w:rFonts w:hint="default"/>
        <w:lang w:val="it-IT" w:eastAsia="it-IT" w:bidi="it-IT"/>
      </w:rPr>
    </w:lvl>
    <w:lvl w:ilvl="2" w:tplc="0DD62B14">
      <w:numFmt w:val="bullet"/>
      <w:lvlText w:val="•"/>
      <w:lvlJc w:val="left"/>
      <w:pPr>
        <w:ind w:left="2081" w:hanging="324"/>
      </w:pPr>
      <w:rPr>
        <w:rFonts w:hint="default"/>
        <w:lang w:val="it-IT" w:eastAsia="it-IT" w:bidi="it-IT"/>
      </w:rPr>
    </w:lvl>
    <w:lvl w:ilvl="3" w:tplc="EC3C43EA">
      <w:numFmt w:val="bullet"/>
      <w:lvlText w:val="•"/>
      <w:lvlJc w:val="left"/>
      <w:pPr>
        <w:ind w:left="3061" w:hanging="324"/>
      </w:pPr>
      <w:rPr>
        <w:rFonts w:hint="default"/>
        <w:lang w:val="it-IT" w:eastAsia="it-IT" w:bidi="it-IT"/>
      </w:rPr>
    </w:lvl>
    <w:lvl w:ilvl="4" w:tplc="F8CA1766">
      <w:numFmt w:val="bullet"/>
      <w:lvlText w:val="•"/>
      <w:lvlJc w:val="left"/>
      <w:pPr>
        <w:ind w:left="4042" w:hanging="324"/>
      </w:pPr>
      <w:rPr>
        <w:rFonts w:hint="default"/>
        <w:lang w:val="it-IT" w:eastAsia="it-IT" w:bidi="it-IT"/>
      </w:rPr>
    </w:lvl>
    <w:lvl w:ilvl="5" w:tplc="283ABFD0">
      <w:numFmt w:val="bullet"/>
      <w:lvlText w:val="•"/>
      <w:lvlJc w:val="left"/>
      <w:pPr>
        <w:ind w:left="5023" w:hanging="324"/>
      </w:pPr>
      <w:rPr>
        <w:rFonts w:hint="default"/>
        <w:lang w:val="it-IT" w:eastAsia="it-IT" w:bidi="it-IT"/>
      </w:rPr>
    </w:lvl>
    <w:lvl w:ilvl="6" w:tplc="322E6F0C">
      <w:numFmt w:val="bullet"/>
      <w:lvlText w:val="•"/>
      <w:lvlJc w:val="left"/>
      <w:pPr>
        <w:ind w:left="6003" w:hanging="324"/>
      </w:pPr>
      <w:rPr>
        <w:rFonts w:hint="default"/>
        <w:lang w:val="it-IT" w:eastAsia="it-IT" w:bidi="it-IT"/>
      </w:rPr>
    </w:lvl>
    <w:lvl w:ilvl="7" w:tplc="9B4C43B4">
      <w:numFmt w:val="bullet"/>
      <w:lvlText w:val="•"/>
      <w:lvlJc w:val="left"/>
      <w:pPr>
        <w:ind w:left="6984" w:hanging="324"/>
      </w:pPr>
      <w:rPr>
        <w:rFonts w:hint="default"/>
        <w:lang w:val="it-IT" w:eastAsia="it-IT" w:bidi="it-IT"/>
      </w:rPr>
    </w:lvl>
    <w:lvl w:ilvl="8" w:tplc="CB0E5D0C">
      <w:numFmt w:val="bullet"/>
      <w:lvlText w:val="•"/>
      <w:lvlJc w:val="left"/>
      <w:pPr>
        <w:ind w:left="7965" w:hanging="324"/>
      </w:pPr>
      <w:rPr>
        <w:rFonts w:hint="default"/>
        <w:lang w:val="it-IT" w:eastAsia="it-IT" w:bidi="it-IT"/>
      </w:rPr>
    </w:lvl>
  </w:abstractNum>
  <w:abstractNum w:abstractNumId="8" w15:restartNumberingAfterBreak="0">
    <w:nsid w:val="61D157A9"/>
    <w:multiLevelType w:val="hybridMultilevel"/>
    <w:tmpl w:val="729C3FA2"/>
    <w:lvl w:ilvl="0" w:tplc="7748A32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AE1A88F0">
      <w:numFmt w:val="bullet"/>
      <w:lvlText w:val="•"/>
      <w:lvlJc w:val="left"/>
      <w:pPr>
        <w:ind w:left="1100" w:hanging="240"/>
      </w:pPr>
      <w:rPr>
        <w:rFonts w:hint="default"/>
        <w:lang w:val="it-IT" w:eastAsia="it-IT" w:bidi="it-IT"/>
      </w:rPr>
    </w:lvl>
    <w:lvl w:ilvl="2" w:tplc="C9C4FA3C">
      <w:numFmt w:val="bullet"/>
      <w:lvlText w:val="•"/>
      <w:lvlJc w:val="left"/>
      <w:pPr>
        <w:ind w:left="2081" w:hanging="240"/>
      </w:pPr>
      <w:rPr>
        <w:rFonts w:hint="default"/>
        <w:lang w:val="it-IT" w:eastAsia="it-IT" w:bidi="it-IT"/>
      </w:rPr>
    </w:lvl>
    <w:lvl w:ilvl="3" w:tplc="6184826C">
      <w:numFmt w:val="bullet"/>
      <w:lvlText w:val="•"/>
      <w:lvlJc w:val="left"/>
      <w:pPr>
        <w:ind w:left="3061" w:hanging="240"/>
      </w:pPr>
      <w:rPr>
        <w:rFonts w:hint="default"/>
        <w:lang w:val="it-IT" w:eastAsia="it-IT" w:bidi="it-IT"/>
      </w:rPr>
    </w:lvl>
    <w:lvl w:ilvl="4" w:tplc="000A002A">
      <w:numFmt w:val="bullet"/>
      <w:lvlText w:val="•"/>
      <w:lvlJc w:val="left"/>
      <w:pPr>
        <w:ind w:left="4042" w:hanging="240"/>
      </w:pPr>
      <w:rPr>
        <w:rFonts w:hint="default"/>
        <w:lang w:val="it-IT" w:eastAsia="it-IT" w:bidi="it-IT"/>
      </w:rPr>
    </w:lvl>
    <w:lvl w:ilvl="5" w:tplc="B68EF0BE">
      <w:numFmt w:val="bullet"/>
      <w:lvlText w:val="•"/>
      <w:lvlJc w:val="left"/>
      <w:pPr>
        <w:ind w:left="5023" w:hanging="240"/>
      </w:pPr>
      <w:rPr>
        <w:rFonts w:hint="default"/>
        <w:lang w:val="it-IT" w:eastAsia="it-IT" w:bidi="it-IT"/>
      </w:rPr>
    </w:lvl>
    <w:lvl w:ilvl="6" w:tplc="44D4CB30">
      <w:numFmt w:val="bullet"/>
      <w:lvlText w:val="•"/>
      <w:lvlJc w:val="left"/>
      <w:pPr>
        <w:ind w:left="6003" w:hanging="240"/>
      </w:pPr>
      <w:rPr>
        <w:rFonts w:hint="default"/>
        <w:lang w:val="it-IT" w:eastAsia="it-IT" w:bidi="it-IT"/>
      </w:rPr>
    </w:lvl>
    <w:lvl w:ilvl="7" w:tplc="7AEAF634">
      <w:numFmt w:val="bullet"/>
      <w:lvlText w:val="•"/>
      <w:lvlJc w:val="left"/>
      <w:pPr>
        <w:ind w:left="6984" w:hanging="240"/>
      </w:pPr>
      <w:rPr>
        <w:rFonts w:hint="default"/>
        <w:lang w:val="it-IT" w:eastAsia="it-IT" w:bidi="it-IT"/>
      </w:rPr>
    </w:lvl>
    <w:lvl w:ilvl="8" w:tplc="C9F2CB78">
      <w:numFmt w:val="bullet"/>
      <w:lvlText w:val="•"/>
      <w:lvlJc w:val="left"/>
      <w:pPr>
        <w:ind w:left="7965" w:hanging="240"/>
      </w:pPr>
      <w:rPr>
        <w:rFonts w:hint="default"/>
        <w:lang w:val="it-IT" w:eastAsia="it-IT" w:bidi="it-IT"/>
      </w:rPr>
    </w:lvl>
  </w:abstractNum>
  <w:abstractNum w:abstractNumId="9" w15:restartNumberingAfterBreak="0">
    <w:nsid w:val="69D55C69"/>
    <w:multiLevelType w:val="hybridMultilevel"/>
    <w:tmpl w:val="D876AA8C"/>
    <w:lvl w:ilvl="0" w:tplc="5F444D0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FB06B996">
      <w:start w:val="1"/>
      <w:numFmt w:val="lowerLetter"/>
      <w:lvlText w:val="%2."/>
      <w:lvlJc w:val="left"/>
      <w:pPr>
        <w:ind w:left="338" w:hanging="22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2" w:tplc="68248786">
      <w:numFmt w:val="bullet"/>
      <w:lvlText w:val="•"/>
      <w:lvlJc w:val="left"/>
      <w:pPr>
        <w:ind w:left="1422" w:hanging="226"/>
      </w:pPr>
      <w:rPr>
        <w:rFonts w:hint="default"/>
        <w:lang w:val="it-IT" w:eastAsia="it-IT" w:bidi="it-IT"/>
      </w:rPr>
    </w:lvl>
    <w:lvl w:ilvl="3" w:tplc="C236385E">
      <w:numFmt w:val="bullet"/>
      <w:lvlText w:val="•"/>
      <w:lvlJc w:val="left"/>
      <w:pPr>
        <w:ind w:left="2485" w:hanging="226"/>
      </w:pPr>
      <w:rPr>
        <w:rFonts w:hint="default"/>
        <w:lang w:val="it-IT" w:eastAsia="it-IT" w:bidi="it-IT"/>
      </w:rPr>
    </w:lvl>
    <w:lvl w:ilvl="4" w:tplc="DCFEABF4">
      <w:numFmt w:val="bullet"/>
      <w:lvlText w:val="•"/>
      <w:lvlJc w:val="left"/>
      <w:pPr>
        <w:ind w:left="3548" w:hanging="226"/>
      </w:pPr>
      <w:rPr>
        <w:rFonts w:hint="default"/>
        <w:lang w:val="it-IT" w:eastAsia="it-IT" w:bidi="it-IT"/>
      </w:rPr>
    </w:lvl>
    <w:lvl w:ilvl="5" w:tplc="56CEB348">
      <w:numFmt w:val="bullet"/>
      <w:lvlText w:val="•"/>
      <w:lvlJc w:val="left"/>
      <w:pPr>
        <w:ind w:left="4611" w:hanging="226"/>
      </w:pPr>
      <w:rPr>
        <w:rFonts w:hint="default"/>
        <w:lang w:val="it-IT" w:eastAsia="it-IT" w:bidi="it-IT"/>
      </w:rPr>
    </w:lvl>
    <w:lvl w:ilvl="6" w:tplc="47CCD17A">
      <w:numFmt w:val="bullet"/>
      <w:lvlText w:val="•"/>
      <w:lvlJc w:val="left"/>
      <w:pPr>
        <w:ind w:left="5674" w:hanging="226"/>
      </w:pPr>
      <w:rPr>
        <w:rFonts w:hint="default"/>
        <w:lang w:val="it-IT" w:eastAsia="it-IT" w:bidi="it-IT"/>
      </w:rPr>
    </w:lvl>
    <w:lvl w:ilvl="7" w:tplc="DFA08E9A">
      <w:numFmt w:val="bullet"/>
      <w:lvlText w:val="•"/>
      <w:lvlJc w:val="left"/>
      <w:pPr>
        <w:ind w:left="6737" w:hanging="226"/>
      </w:pPr>
      <w:rPr>
        <w:rFonts w:hint="default"/>
        <w:lang w:val="it-IT" w:eastAsia="it-IT" w:bidi="it-IT"/>
      </w:rPr>
    </w:lvl>
    <w:lvl w:ilvl="8" w:tplc="0E4E1F78">
      <w:numFmt w:val="bullet"/>
      <w:lvlText w:val="•"/>
      <w:lvlJc w:val="left"/>
      <w:pPr>
        <w:ind w:left="7800" w:hanging="226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BE"/>
    <w:rsid w:val="00D92BCE"/>
    <w:rsid w:val="00EF3BBE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89BA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2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F6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2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F6B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E2F6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0-08-18;267~art58!v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2020-09-15T07:07:00Z</dcterms:created>
  <dcterms:modified xsi:type="dcterms:W3CDTF">2020-09-15T07:07:00Z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