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0BA7D" w14:textId="77777777" w:rsidR="00593E2F" w:rsidRDefault="002341A6">
      <w:pPr>
        <w:tabs>
          <w:tab w:val="left" w:pos="4224"/>
          <w:tab w:val="left" w:pos="7073"/>
        </w:tabs>
        <w:spacing w:before="76"/>
        <w:ind w:left="112" w:right="162"/>
        <w:rPr>
          <w:sz w:val="24"/>
        </w:rPr>
      </w:pPr>
      <w:proofErr w:type="spellStart"/>
      <w:proofErr w:type="gramStart"/>
      <w:r>
        <w:rPr>
          <w:b/>
          <w:sz w:val="24"/>
        </w:rPr>
        <w:t>Attrribuzione</w:t>
      </w:r>
      <w:proofErr w:type="spellEnd"/>
      <w:r>
        <w:rPr>
          <w:b/>
          <w:sz w:val="24"/>
        </w:rPr>
        <w:t xml:space="preserve">  incarico</w:t>
      </w:r>
      <w:proofErr w:type="gramEnd"/>
      <w:r>
        <w:rPr>
          <w:b/>
          <w:sz w:val="24"/>
        </w:rPr>
        <w:t xml:space="preserve">  dirigenziale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al/alla  dott./</w:t>
      </w:r>
      <w:proofErr w:type="spellStart"/>
      <w:r>
        <w:rPr>
          <w:b/>
          <w:sz w:val="24"/>
        </w:rPr>
        <w:t>ssa</w:t>
      </w:r>
      <w:proofErr w:type="spell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della responsabilità </w:t>
      </w:r>
      <w:r>
        <w:rPr>
          <w:b/>
          <w:spacing w:val="-4"/>
          <w:sz w:val="24"/>
        </w:rPr>
        <w:t xml:space="preserve">della </w:t>
      </w:r>
      <w:r>
        <w:rPr>
          <w:b/>
          <w:sz w:val="24"/>
        </w:rPr>
        <w:t>direzione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dell’Area/Servizio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B1F2B26" w14:textId="77777777" w:rsidR="00593E2F" w:rsidRDefault="00593E2F">
      <w:pPr>
        <w:pStyle w:val="Corpotesto"/>
        <w:spacing w:before="3"/>
        <w:ind w:left="0"/>
        <w:jc w:val="left"/>
        <w:rPr>
          <w:sz w:val="16"/>
        </w:rPr>
      </w:pPr>
    </w:p>
    <w:p w14:paraId="65C70D32" w14:textId="77777777" w:rsidR="00593E2F" w:rsidRDefault="002341A6">
      <w:pPr>
        <w:pStyle w:val="Corpotesto"/>
        <w:spacing w:before="90"/>
        <w:ind w:left="4181" w:right="4181"/>
        <w:jc w:val="center"/>
      </w:pPr>
      <w:r>
        <w:t>IL SINDACO</w:t>
      </w:r>
    </w:p>
    <w:p w14:paraId="20522071" w14:textId="77777777" w:rsidR="00593E2F" w:rsidRDefault="00593E2F">
      <w:pPr>
        <w:pStyle w:val="Corpotesto"/>
        <w:ind w:left="0"/>
        <w:jc w:val="left"/>
      </w:pPr>
    </w:p>
    <w:p w14:paraId="09B34A66" w14:textId="77777777" w:rsidR="00593E2F" w:rsidRDefault="002341A6">
      <w:pPr>
        <w:pStyle w:val="Corpotesto"/>
      </w:pPr>
      <w:r>
        <w:t>Visto che:</w:t>
      </w:r>
    </w:p>
    <w:p w14:paraId="3E39D923" w14:textId="77777777" w:rsidR="00593E2F" w:rsidRDefault="002341A6">
      <w:pPr>
        <w:pStyle w:val="Paragrafoelenco"/>
        <w:numPr>
          <w:ilvl w:val="0"/>
          <w:numId w:val="3"/>
        </w:numPr>
        <w:tabs>
          <w:tab w:val="left" w:pos="267"/>
          <w:tab w:val="left" w:leader="dot" w:pos="7189"/>
        </w:tabs>
        <w:ind w:left="266"/>
        <w:rPr>
          <w:sz w:val="24"/>
        </w:rPr>
      </w:pPr>
      <w:r>
        <w:rPr>
          <w:sz w:val="24"/>
        </w:rPr>
        <w:t xml:space="preserve">con deliberazione della Giunta comunale n. </w:t>
      </w:r>
      <w:r>
        <w:rPr>
          <w:spacing w:val="10"/>
          <w:sz w:val="24"/>
        </w:rPr>
        <w:t xml:space="preserve"> </w:t>
      </w:r>
      <w:r>
        <w:rPr>
          <w:sz w:val="24"/>
        </w:rPr>
        <w:t>…....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del</w:t>
      </w:r>
      <w:r>
        <w:rPr>
          <w:sz w:val="24"/>
        </w:rPr>
        <w:tab/>
        <w:t>il</w:t>
      </w:r>
      <w:proofErr w:type="gramEnd"/>
      <w:r>
        <w:rPr>
          <w:sz w:val="24"/>
        </w:rPr>
        <w:t xml:space="preserve"> Comune ha approvato</w:t>
      </w:r>
      <w:r>
        <w:rPr>
          <w:spacing w:val="50"/>
          <w:sz w:val="24"/>
        </w:rPr>
        <w:t xml:space="preserve"> </w:t>
      </w:r>
      <w:r>
        <w:rPr>
          <w:sz w:val="24"/>
        </w:rPr>
        <w:t>il</w:t>
      </w:r>
    </w:p>
    <w:p w14:paraId="4C4BE264" w14:textId="77777777" w:rsidR="00593E2F" w:rsidRDefault="002341A6">
      <w:pPr>
        <w:pStyle w:val="Corpotesto"/>
        <w:ind w:right="123"/>
      </w:pPr>
      <w:r>
        <w:t>Regolamento sull’Ordinamento degli Uffici e dei Servizi definendo le linee fondamentali della propria organizzazione;</w:t>
      </w:r>
    </w:p>
    <w:p w14:paraId="1638E588" w14:textId="77777777" w:rsidR="00593E2F" w:rsidRDefault="002341A6">
      <w:pPr>
        <w:pStyle w:val="Paragrafoelenco"/>
        <w:numPr>
          <w:ilvl w:val="0"/>
          <w:numId w:val="3"/>
        </w:numPr>
        <w:tabs>
          <w:tab w:val="left" w:pos="339"/>
        </w:tabs>
        <w:ind w:right="114" w:firstLine="0"/>
        <w:rPr>
          <w:sz w:val="24"/>
        </w:rPr>
      </w:pPr>
      <w:r>
        <w:rPr>
          <w:sz w:val="24"/>
        </w:rPr>
        <w:t>con deliberazione di Giunta comunale n. ….... del ……………....... è stata approvata la macrostruttura organizzativa del Comune, in conformità</w:t>
      </w:r>
      <w:r>
        <w:rPr>
          <w:sz w:val="24"/>
        </w:rPr>
        <w:t xml:space="preserve"> alle previsioni del Regolamento sull’Ordinamento degli Uffici e dei Servizi e sono stati individuati i Dipartimenti e i Settori con le relative</w:t>
      </w:r>
      <w:r>
        <w:rPr>
          <w:spacing w:val="-1"/>
          <w:sz w:val="24"/>
        </w:rPr>
        <w:t xml:space="preserve"> </w:t>
      </w:r>
      <w:r>
        <w:rPr>
          <w:sz w:val="24"/>
        </w:rPr>
        <w:t>attribuzioni;</w:t>
      </w:r>
    </w:p>
    <w:p w14:paraId="1FCA45A9" w14:textId="77777777" w:rsidR="00593E2F" w:rsidRDefault="002341A6">
      <w:pPr>
        <w:pStyle w:val="Corpotesto"/>
      </w:pPr>
      <w:r>
        <w:t>Tenuto conto che:</w:t>
      </w:r>
    </w:p>
    <w:p w14:paraId="2DDF212A" w14:textId="77777777" w:rsidR="00593E2F" w:rsidRDefault="002341A6">
      <w:pPr>
        <w:pStyle w:val="Paragrafoelenco"/>
        <w:numPr>
          <w:ilvl w:val="0"/>
          <w:numId w:val="3"/>
        </w:numPr>
        <w:tabs>
          <w:tab w:val="left" w:pos="263"/>
        </w:tabs>
        <w:spacing w:before="1"/>
        <w:ind w:left="262" w:hanging="151"/>
        <w:rPr>
          <w:sz w:val="24"/>
        </w:rPr>
      </w:pPr>
      <w:r>
        <w:rPr>
          <w:sz w:val="24"/>
        </w:rPr>
        <w:t>ai sensi dell’art. 50 Tuel e dell’art. del vigente Regolamento sull’Ordinamento</w:t>
      </w:r>
      <w:r>
        <w:rPr>
          <w:sz w:val="24"/>
        </w:rPr>
        <w:t xml:space="preserve"> degli Uffici</w:t>
      </w:r>
      <w:r>
        <w:rPr>
          <w:spacing w:val="12"/>
          <w:sz w:val="24"/>
        </w:rPr>
        <w:t xml:space="preserve"> </w:t>
      </w:r>
      <w:r>
        <w:rPr>
          <w:sz w:val="24"/>
        </w:rPr>
        <w:t>e</w:t>
      </w:r>
    </w:p>
    <w:p w14:paraId="640807A5" w14:textId="77777777" w:rsidR="00593E2F" w:rsidRDefault="002341A6">
      <w:pPr>
        <w:pStyle w:val="Corpotesto"/>
      </w:pPr>
      <w:r>
        <w:t>dei Servizi gli incarichi dirigenziali sono conferiti con provvedimento del Sindaco;</w:t>
      </w:r>
    </w:p>
    <w:p w14:paraId="231A3868" w14:textId="6CBBB3A7" w:rsidR="00593E2F" w:rsidRDefault="002341A6">
      <w:pPr>
        <w:pStyle w:val="Paragrafoelenco"/>
        <w:numPr>
          <w:ilvl w:val="0"/>
          <w:numId w:val="3"/>
        </w:numPr>
        <w:tabs>
          <w:tab w:val="left" w:pos="294"/>
        </w:tabs>
        <w:ind w:right="111" w:firstLine="0"/>
        <w:rPr>
          <w:sz w:val="24"/>
        </w:rPr>
      </w:pPr>
      <w:r>
        <w:rPr>
          <w:sz w:val="24"/>
        </w:rPr>
        <w:t xml:space="preserve">a norma </w:t>
      </w:r>
      <w:hyperlink r:id="rId7" w:history="1">
        <w:r w:rsidRPr="00CD5205">
          <w:rPr>
            <w:rStyle w:val="Collegamentoipertestuale"/>
            <w:sz w:val="24"/>
          </w:rPr>
          <w:t xml:space="preserve">dell’art. 19, comma 1, del </w:t>
        </w:r>
        <w:proofErr w:type="spellStart"/>
        <w:r w:rsidRPr="00CD5205">
          <w:rPr>
            <w:rStyle w:val="Collegamentoipertestuale"/>
            <w:sz w:val="24"/>
          </w:rPr>
          <w:t>D.Lgs.</w:t>
        </w:r>
        <w:proofErr w:type="spellEnd"/>
        <w:r w:rsidRPr="00CD5205">
          <w:rPr>
            <w:rStyle w:val="Collegamentoipertestuale"/>
            <w:sz w:val="24"/>
          </w:rPr>
          <w:t xml:space="preserve"> n. 165/2001 </w:t>
        </w:r>
        <w:proofErr w:type="spellStart"/>
        <w:r w:rsidRPr="00CD5205">
          <w:rPr>
            <w:rStyle w:val="Collegamentoipertestuale"/>
            <w:sz w:val="24"/>
          </w:rPr>
          <w:t>ss.mm.ii</w:t>
        </w:r>
        <w:proofErr w:type="spellEnd"/>
      </w:hyperlink>
      <w:r>
        <w:rPr>
          <w:sz w:val="24"/>
        </w:rPr>
        <w:t xml:space="preserve">, </w:t>
      </w:r>
      <w:r>
        <w:rPr>
          <w:i/>
          <w:sz w:val="24"/>
        </w:rPr>
        <w:t>“ai fini del conferimento di ciascun incarico di funzione dirigenziale si tiene conto, in r</w:t>
      </w:r>
      <w:r>
        <w:rPr>
          <w:i/>
          <w:sz w:val="24"/>
        </w:rPr>
        <w:t>elazione alla natura e alle caratteristiche degli obiettivi prefissati ed alla complessità della struttura interessata, delle attitudini e delle capacità professionali del singolo dirigente, dei risultati conseguiti in precedenza nell’amministrazione di ap</w:t>
      </w:r>
      <w:r>
        <w:rPr>
          <w:i/>
          <w:sz w:val="24"/>
        </w:rPr>
        <w:t>partenenza e della relativa valutazione, delle specifiche competenze organizzative possedute, nonché delle esperienze di direzione eventualmente maturate all’estero, presso il settore privato o presso altre amministrazioni pubbliche, purché attinenti al co</w:t>
      </w:r>
      <w:r>
        <w:rPr>
          <w:i/>
          <w:sz w:val="24"/>
        </w:rPr>
        <w:t>nferimento dell’incarico”</w:t>
      </w:r>
      <w:r>
        <w:rPr>
          <w:sz w:val="24"/>
        </w:rPr>
        <w:t>;</w:t>
      </w:r>
    </w:p>
    <w:p w14:paraId="3FF2C419" w14:textId="77777777" w:rsidR="00593E2F" w:rsidRDefault="002341A6">
      <w:pPr>
        <w:pStyle w:val="Paragrafoelenco"/>
        <w:numPr>
          <w:ilvl w:val="0"/>
          <w:numId w:val="3"/>
        </w:numPr>
        <w:tabs>
          <w:tab w:val="left" w:pos="263"/>
        </w:tabs>
        <w:ind w:right="122" w:firstLine="0"/>
        <w:rPr>
          <w:sz w:val="24"/>
        </w:rPr>
      </w:pPr>
      <w:r>
        <w:rPr>
          <w:sz w:val="24"/>
        </w:rPr>
        <w:t>a norma del successivo comma 2 la durata di detti incarichi non può essere inferiore a tre anni né eccedere il termine di cinque anni e che gli stessi sono</w:t>
      </w:r>
      <w:r>
        <w:rPr>
          <w:spacing w:val="-5"/>
          <w:sz w:val="24"/>
        </w:rPr>
        <w:t xml:space="preserve"> </w:t>
      </w:r>
      <w:r>
        <w:rPr>
          <w:sz w:val="24"/>
        </w:rPr>
        <w:t>rinnovabili;</w:t>
      </w:r>
    </w:p>
    <w:p w14:paraId="5F59D683" w14:textId="77777777" w:rsidR="00593E2F" w:rsidRDefault="002341A6">
      <w:pPr>
        <w:pStyle w:val="Corpotesto"/>
      </w:pPr>
      <w:r>
        <w:t>Ritenuto che con l’approvazione del nuovo Piano triennale del fabbisogno del personale</w:t>
      </w:r>
    </w:p>
    <w:p w14:paraId="14873ADB" w14:textId="77777777" w:rsidR="00593E2F" w:rsidRDefault="002341A6">
      <w:pPr>
        <w:pStyle w:val="Corpotesto"/>
      </w:pPr>
      <w:r>
        <w:t xml:space="preserve">– </w:t>
      </w:r>
      <w:r>
        <w:rPr>
          <w:i/>
        </w:rPr>
        <w:t xml:space="preserve">(eventuale) </w:t>
      </w:r>
      <w:r>
        <w:t>con il quale sono state rimodulate complessivamente le competenze delle</w:t>
      </w:r>
    </w:p>
    <w:p w14:paraId="22E9A02D" w14:textId="77777777" w:rsidR="00593E2F" w:rsidRDefault="002341A6">
      <w:pPr>
        <w:pStyle w:val="Corpotesto"/>
        <w:ind w:right="117"/>
      </w:pPr>
      <w:r>
        <w:t>Aree/Servizi – sono decaduti gli incarichi dirigenziali legati alla precedente organizzazione ed occorre quindi provvedere alla riassegnazione a ciascun Dirigente della r</w:t>
      </w:r>
      <w:r>
        <w:t>esponsabilità delle nuove strutture;</w:t>
      </w:r>
    </w:p>
    <w:p w14:paraId="77B2B629" w14:textId="72067D41" w:rsidR="00593E2F" w:rsidRDefault="002341A6">
      <w:pPr>
        <w:pStyle w:val="Corpotesto"/>
        <w:spacing w:before="1"/>
        <w:ind w:right="162"/>
        <w:jc w:val="left"/>
      </w:pPr>
      <w:r>
        <w:t>Dato atto che con delibera della Giunta n. ….... del ……………....... è stato incaricato l’Area/Servizio ……........... di individuare le professionalità richieste per la funzione dirigenziale relativa all’Area/Servizio …...</w:t>
      </w:r>
      <w:r>
        <w:t xml:space="preserve">..............................................., in conformità ai criteri fissati nel Regolamento di organizzazione degli Uffici e Servizi e </w:t>
      </w:r>
      <w:hyperlink r:id="rId8" w:history="1">
        <w:r w:rsidRPr="00CD5205">
          <w:rPr>
            <w:rStyle w:val="Collegamentoipertestuale"/>
          </w:rPr>
          <w:t xml:space="preserve">all’art. 19, c. 1-bis, </w:t>
        </w:r>
        <w:proofErr w:type="spellStart"/>
        <w:r w:rsidRPr="00CD5205">
          <w:rPr>
            <w:rStyle w:val="Collegamentoipertestuale"/>
          </w:rPr>
          <w:t>D.Lgs.</w:t>
        </w:r>
        <w:proofErr w:type="spellEnd"/>
        <w:r w:rsidRPr="00CD5205">
          <w:rPr>
            <w:rStyle w:val="Collegamentoipertestuale"/>
          </w:rPr>
          <w:t xml:space="preserve"> n. 165/2001</w:t>
        </w:r>
      </w:hyperlink>
      <w:r>
        <w:t>; Viste le risultanze della valutazione;</w:t>
      </w:r>
    </w:p>
    <w:p w14:paraId="1E033E9B" w14:textId="70E814C1" w:rsidR="00593E2F" w:rsidRDefault="002341A6">
      <w:pPr>
        <w:pStyle w:val="Corpotesto"/>
        <w:ind w:right="162"/>
        <w:jc w:val="left"/>
      </w:pPr>
      <w:r>
        <w:t>Riscontrati i curricula professio</w:t>
      </w:r>
      <w:r>
        <w:t xml:space="preserve">nali dei dirigenti, ai fini della verifica dei criteri di competenza professionale di cui </w:t>
      </w:r>
      <w:hyperlink r:id="rId9" w:history="1">
        <w:r w:rsidRPr="00CD5205">
          <w:rPr>
            <w:rStyle w:val="Collegamentoipertestuale"/>
          </w:rPr>
          <w:t>all’art. 109, Tuel</w:t>
        </w:r>
      </w:hyperlink>
      <w:r>
        <w:t>;</w:t>
      </w:r>
    </w:p>
    <w:p w14:paraId="7D856F96" w14:textId="77777777" w:rsidR="00593E2F" w:rsidRDefault="002341A6">
      <w:pPr>
        <w:pStyle w:val="Corpotesto"/>
        <w:jc w:val="left"/>
      </w:pPr>
      <w:r>
        <w:t>Tenuto conto degli obiettivi indicati nel programma amministrativo;</w:t>
      </w:r>
    </w:p>
    <w:p w14:paraId="0316BEF0" w14:textId="77777777" w:rsidR="00593E2F" w:rsidRDefault="002341A6">
      <w:pPr>
        <w:pStyle w:val="Corpotesto"/>
        <w:ind w:right="112"/>
      </w:pPr>
      <w:r>
        <w:t>Considerato che i destinatari dell’incarico devono essere in possesso dei requ</w:t>
      </w:r>
      <w:r>
        <w:t>isiti previsti dalle norme di legge, di regolamento e contrattuali, nonché di idonea preparazione professionale e di adeguate attitudini, rilevabili dalle specifiche esperienze lavorative maturate, dai risultati conseguiti e dalla formazione culturale”.</w:t>
      </w:r>
    </w:p>
    <w:p w14:paraId="1AA7B0F7" w14:textId="77777777" w:rsidR="00593E2F" w:rsidRDefault="002341A6">
      <w:pPr>
        <w:pStyle w:val="Corpotesto"/>
        <w:tabs>
          <w:tab w:val="left" w:pos="8983"/>
        </w:tabs>
      </w:pPr>
      <w:r>
        <w:t>Ri</w:t>
      </w:r>
      <w:r>
        <w:t>levato che, in base alle valutazioni di cui sopra, il</w:t>
      </w:r>
      <w:r>
        <w:rPr>
          <w:spacing w:val="-9"/>
        </w:rPr>
        <w:t xml:space="preserve"> </w:t>
      </w:r>
      <w:r>
        <w:t>Dott./Dott.ssa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3CBAEB" w14:textId="77777777" w:rsidR="00593E2F" w:rsidRDefault="002341A6">
      <w:pPr>
        <w:pStyle w:val="Corpotesto"/>
        <w:ind w:right="162"/>
        <w:jc w:val="left"/>
      </w:pPr>
      <w:r>
        <w:t>ha le caratteristiche professionali meglio rispondenti alle esigenze di copertura della posizione dirigenziale in oggetto, in considerazione dell'esperienza dallo/a stesso/a maturata durante lo svolgimento del pregresso incarico nonché degli studi effettua</w:t>
      </w:r>
      <w:r>
        <w:t>ti e delle competenze possedute</w:t>
      </w:r>
      <w:r>
        <w:rPr>
          <w:rFonts w:ascii="Calibri" w:hAnsi="Calibri"/>
          <w:sz w:val="22"/>
        </w:rPr>
        <w:t xml:space="preserve">; </w:t>
      </w:r>
      <w:r>
        <w:t>Preso atto che l’indennità di posizione prevista per le strutture dirigenziali sarà definita sulla base del processo di pesatura da parte dell’Organismo Indipendente di Valutazione/Nucleo di Valutazione.</w:t>
      </w:r>
    </w:p>
    <w:p w14:paraId="6ADB82EA" w14:textId="77777777" w:rsidR="00593E2F" w:rsidRDefault="00593E2F">
      <w:pPr>
        <w:sectPr w:rsidR="00593E2F">
          <w:headerReference w:type="default" r:id="rId10"/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023A3808" w14:textId="77777777" w:rsidR="00593E2F" w:rsidRDefault="002341A6">
      <w:pPr>
        <w:pStyle w:val="Corpotesto"/>
        <w:spacing w:before="76"/>
        <w:ind w:right="110"/>
      </w:pPr>
      <w:r>
        <w:lastRenderedPageBreak/>
        <w:t>Acc</w:t>
      </w:r>
      <w:r>
        <w:t xml:space="preserve">ertato che il Dirigente ha presentato, contestualmente alla sottoscrizione del presente atto, le autocertificazioni sull’insussistenza delle condizioni di </w:t>
      </w:r>
      <w:proofErr w:type="spellStart"/>
      <w:r>
        <w:t>inconferibilità</w:t>
      </w:r>
      <w:proofErr w:type="spellEnd"/>
      <w:r>
        <w:t xml:space="preserve"> ed incompatibilità di cui al </w:t>
      </w:r>
      <w:proofErr w:type="spellStart"/>
      <w:r>
        <w:t>D.Lgs.</w:t>
      </w:r>
      <w:proofErr w:type="spellEnd"/>
      <w:r>
        <w:t xml:space="preserve"> n. 39/2013;</w:t>
      </w:r>
    </w:p>
    <w:p w14:paraId="0E84497A" w14:textId="77777777" w:rsidR="00593E2F" w:rsidRDefault="002341A6">
      <w:pPr>
        <w:pStyle w:val="Corpotesto"/>
        <w:spacing w:before="1"/>
        <w:ind w:right="114"/>
      </w:pPr>
      <w:r>
        <w:t>Stabilito, altresì. che con il presen</w:t>
      </w:r>
      <w:r>
        <w:t>te provvedimento sono rinnovate anche le disposizioni ai sensi del Regolamento UE 2016/679 in materia di responsabilità trattamenti dati personali effettuati presso i servizi diretti, come risultanti dal Registro delle attività del trattamento del Comune d</w:t>
      </w:r>
      <w:r>
        <w:t>i</w:t>
      </w:r>
    </w:p>
    <w:p w14:paraId="04037424" w14:textId="77777777" w:rsidR="00593E2F" w:rsidRDefault="002341A6">
      <w:pPr>
        <w:pStyle w:val="Corpotesto"/>
        <w:tabs>
          <w:tab w:val="left" w:pos="1672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138B30A5" w14:textId="77777777" w:rsidR="00593E2F" w:rsidRDefault="00593E2F">
      <w:pPr>
        <w:pStyle w:val="Corpotesto"/>
        <w:ind w:left="0"/>
        <w:jc w:val="left"/>
      </w:pPr>
    </w:p>
    <w:p w14:paraId="5DD5D9D2" w14:textId="77777777" w:rsidR="00593E2F" w:rsidRDefault="002341A6">
      <w:pPr>
        <w:pStyle w:val="Corpotesto"/>
        <w:ind w:left="4181" w:right="4182"/>
        <w:jc w:val="center"/>
      </w:pPr>
      <w:r>
        <w:t>CONFERISCE</w:t>
      </w:r>
    </w:p>
    <w:p w14:paraId="701229BF" w14:textId="77777777" w:rsidR="00593E2F" w:rsidRDefault="002341A6">
      <w:pPr>
        <w:pStyle w:val="Paragrafoelenco"/>
        <w:numPr>
          <w:ilvl w:val="0"/>
          <w:numId w:val="2"/>
        </w:numPr>
        <w:tabs>
          <w:tab w:val="left" w:pos="294"/>
        </w:tabs>
        <w:ind w:right="110" w:firstLine="0"/>
        <w:rPr>
          <w:sz w:val="24"/>
        </w:rPr>
      </w:pPr>
      <w:r>
        <w:rPr>
          <w:sz w:val="24"/>
        </w:rPr>
        <w:t>Per i motivi espressi in narrativa, che qui si intendono integralmente richiamati e trascritti, di attribuire</w:t>
      </w:r>
      <w:r>
        <w:rPr>
          <w:spacing w:val="26"/>
          <w:sz w:val="24"/>
        </w:rPr>
        <w:t xml:space="preserve"> </w:t>
      </w:r>
      <w:r>
        <w:rPr>
          <w:sz w:val="24"/>
        </w:rPr>
        <w:t>al/alla</w:t>
      </w:r>
      <w:r>
        <w:rPr>
          <w:spacing w:val="26"/>
          <w:sz w:val="24"/>
        </w:rPr>
        <w:t xml:space="preserve"> </w:t>
      </w:r>
      <w:r>
        <w:rPr>
          <w:sz w:val="24"/>
        </w:rPr>
        <w:t>dott./ssa.........................................................,</w:t>
      </w:r>
      <w:r>
        <w:rPr>
          <w:spacing w:val="28"/>
          <w:sz w:val="24"/>
        </w:rPr>
        <w:t xml:space="preserve"> </w:t>
      </w:r>
      <w:r>
        <w:rPr>
          <w:sz w:val="24"/>
        </w:rPr>
        <w:t>per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durata</w:t>
      </w:r>
      <w:r>
        <w:rPr>
          <w:spacing w:val="29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anni</w:t>
      </w:r>
      <w:proofErr w:type="gramStart"/>
      <w:r>
        <w:rPr>
          <w:spacing w:val="28"/>
          <w:sz w:val="24"/>
        </w:rPr>
        <w:t xml:space="preserve"> </w:t>
      </w:r>
      <w:r>
        <w:rPr>
          <w:sz w:val="24"/>
        </w:rPr>
        <w:t>….</w:t>
      </w:r>
      <w:proofErr w:type="gramEnd"/>
      <w:r>
        <w:rPr>
          <w:sz w:val="24"/>
        </w:rPr>
        <w:t>.la</w:t>
      </w:r>
      <w:r>
        <w:rPr>
          <w:spacing w:val="27"/>
          <w:sz w:val="24"/>
        </w:rPr>
        <w:t xml:space="preserve"> </w:t>
      </w:r>
      <w:r>
        <w:rPr>
          <w:sz w:val="24"/>
        </w:rPr>
        <w:t>dirigenza</w:t>
      </w:r>
    </w:p>
    <w:p w14:paraId="03D88A23" w14:textId="77777777" w:rsidR="00593E2F" w:rsidRDefault="002341A6">
      <w:pPr>
        <w:pStyle w:val="Corpotesto"/>
        <w:tabs>
          <w:tab w:val="left" w:pos="4940"/>
        </w:tabs>
        <w:jc w:val="left"/>
      </w:pPr>
      <w:r>
        <w:t>dell’Area/Servizio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comprendente   i   centri   di   costo   e   le  </w:t>
      </w:r>
      <w:r>
        <w:rPr>
          <w:spacing w:val="2"/>
        </w:rPr>
        <w:t xml:space="preserve"> </w:t>
      </w:r>
      <w:r>
        <w:t>unità</w:t>
      </w:r>
    </w:p>
    <w:p w14:paraId="25381D09" w14:textId="77777777" w:rsidR="00593E2F" w:rsidRDefault="002341A6">
      <w:pPr>
        <w:pStyle w:val="Corpotesto"/>
        <w:tabs>
          <w:tab w:val="left" w:leader="dot" w:pos="7164"/>
        </w:tabs>
      </w:pPr>
      <w:r>
        <w:t>organizzative definiti all’interno del PEG,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decorrenza</w:t>
      </w:r>
      <w:r>
        <w:tab/>
        <w:t>;</w:t>
      </w:r>
    </w:p>
    <w:p w14:paraId="74BE9E36" w14:textId="77777777" w:rsidR="00593E2F" w:rsidRDefault="002341A6">
      <w:pPr>
        <w:pStyle w:val="Paragrafoelenco"/>
        <w:numPr>
          <w:ilvl w:val="0"/>
          <w:numId w:val="2"/>
        </w:numPr>
        <w:tabs>
          <w:tab w:val="left" w:pos="294"/>
          <w:tab w:val="left" w:pos="9659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Di stabilire </w:t>
      </w:r>
      <w:r>
        <w:rPr>
          <w:sz w:val="24"/>
        </w:rPr>
        <w:t>che, con il presente provvedimento, siano rinnovate anche le disposizioni ai sensi del Regolamento UE 2016/679 in materia di responsabilità trattamenti dati personali effettuati presso i servizi diretti, come risultanti dal Registro delle attività del trat</w:t>
      </w:r>
      <w:r>
        <w:rPr>
          <w:sz w:val="24"/>
        </w:rPr>
        <w:t>tamento del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 3.Che il dirigente summenzionato, nello svolgimento dei compiti affidati con il presente atto, si attenga alle specifiche disposizioni di legge che disciplinano il rapporto di lavoro della dirigenza ed a quanto previsto dal Regolam</w:t>
      </w:r>
      <w:r>
        <w:rPr>
          <w:sz w:val="24"/>
        </w:rPr>
        <w:t>ento per l’Ordinamento degli Uffici e dei</w:t>
      </w:r>
      <w:r>
        <w:rPr>
          <w:spacing w:val="-6"/>
          <w:sz w:val="24"/>
        </w:rPr>
        <w:t xml:space="preserve"> </w:t>
      </w:r>
      <w:r>
        <w:rPr>
          <w:sz w:val="24"/>
        </w:rPr>
        <w:t>Servizi;</w:t>
      </w:r>
    </w:p>
    <w:p w14:paraId="4FC86372" w14:textId="77777777" w:rsidR="00593E2F" w:rsidRDefault="002341A6">
      <w:pPr>
        <w:pStyle w:val="Paragrafoelenco"/>
        <w:numPr>
          <w:ilvl w:val="0"/>
          <w:numId w:val="1"/>
        </w:numPr>
        <w:tabs>
          <w:tab w:val="left" w:pos="360"/>
        </w:tabs>
        <w:spacing w:before="1"/>
        <w:ind w:right="120" w:firstLine="0"/>
        <w:rPr>
          <w:sz w:val="24"/>
        </w:rPr>
      </w:pPr>
      <w:r>
        <w:rPr>
          <w:sz w:val="24"/>
        </w:rPr>
        <w:t>Che al medesimo dirigente sia notificato il presente provvedimento e che lo stesso sia pubblicato all’Albo Pretorio comunale per 15 giorni dalla data</w:t>
      </w:r>
      <w:r>
        <w:rPr>
          <w:spacing w:val="-2"/>
          <w:sz w:val="24"/>
        </w:rPr>
        <w:t xml:space="preserve"> </w:t>
      </w:r>
      <w:r>
        <w:rPr>
          <w:sz w:val="24"/>
        </w:rPr>
        <w:t>odierna;</w:t>
      </w:r>
    </w:p>
    <w:p w14:paraId="559BE08F" w14:textId="65A62BE6" w:rsidR="00593E2F" w:rsidRDefault="002341A6">
      <w:pPr>
        <w:pStyle w:val="Paragrafoelenco"/>
        <w:numPr>
          <w:ilvl w:val="0"/>
          <w:numId w:val="1"/>
        </w:numPr>
        <w:tabs>
          <w:tab w:val="left" w:pos="390"/>
        </w:tabs>
        <w:ind w:right="116" w:firstLine="0"/>
        <w:rPr>
          <w:sz w:val="24"/>
        </w:rPr>
      </w:pPr>
      <w:r>
        <w:rPr>
          <w:sz w:val="24"/>
        </w:rPr>
        <w:t>Che, in riferimento all’incarico in oggetto, s</w:t>
      </w:r>
      <w:r>
        <w:rPr>
          <w:sz w:val="24"/>
        </w:rPr>
        <w:t xml:space="preserve">ia acquisita specifica attestazione di cui al </w:t>
      </w:r>
      <w:hyperlink r:id="rId11" w:history="1">
        <w:proofErr w:type="spellStart"/>
        <w:r w:rsidRPr="00CD5205">
          <w:rPr>
            <w:rStyle w:val="Collegamentoipertestuale"/>
            <w:sz w:val="24"/>
          </w:rPr>
          <w:t>D.Lgs</w:t>
        </w:r>
        <w:proofErr w:type="spellEnd"/>
        <w:r w:rsidRPr="00CD5205">
          <w:rPr>
            <w:rStyle w:val="Collegamentoipertestuale"/>
            <w:sz w:val="24"/>
          </w:rPr>
          <w:t xml:space="preserve"> 39/2013</w:t>
        </w:r>
      </w:hyperlink>
      <w:r>
        <w:rPr>
          <w:sz w:val="24"/>
        </w:rPr>
        <w:t>;</w:t>
      </w:r>
    </w:p>
    <w:p w14:paraId="5802A71D" w14:textId="77777777" w:rsidR="00593E2F" w:rsidRDefault="002341A6">
      <w:pPr>
        <w:pStyle w:val="Paragrafoelenco"/>
        <w:numPr>
          <w:ilvl w:val="0"/>
          <w:numId w:val="1"/>
        </w:numPr>
        <w:tabs>
          <w:tab w:val="left" w:pos="380"/>
        </w:tabs>
        <w:ind w:right="115" w:firstLine="0"/>
        <w:rPr>
          <w:sz w:val="24"/>
        </w:rPr>
      </w:pPr>
      <w:r>
        <w:rPr>
          <w:sz w:val="24"/>
        </w:rPr>
        <w:t>Che il presente provvedimento esplichi i suoi effetti fino a ulteriore e diversa disposizione del sottoscritto.</w:t>
      </w:r>
    </w:p>
    <w:p w14:paraId="78D1E337" w14:textId="77777777" w:rsidR="00593E2F" w:rsidRDefault="002341A6">
      <w:pPr>
        <w:pStyle w:val="Corpotesto"/>
        <w:jc w:val="left"/>
      </w:pPr>
      <w:r>
        <w:t>Il presente atto sarà pubblicato sul Sito Istituzionale del Comune.</w:t>
      </w:r>
    </w:p>
    <w:p w14:paraId="2706B376" w14:textId="77777777" w:rsidR="00593E2F" w:rsidRDefault="002341A6">
      <w:pPr>
        <w:tabs>
          <w:tab w:val="left" w:pos="2721"/>
          <w:tab w:val="left" w:pos="7902"/>
        </w:tabs>
        <w:ind w:left="112"/>
        <w:rPr>
          <w:rFonts w:ascii="Calibri" w:hAnsi="Calibri"/>
        </w:rPr>
      </w:pPr>
      <w:r>
        <w:rPr>
          <w:sz w:val="24"/>
        </w:rPr>
        <w:t>Lì,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</w:t>
      </w:r>
      <w:r>
        <w:rPr>
          <w:rFonts w:ascii="Calibri" w:hAnsi="Calibri"/>
        </w:rPr>
        <w:t>rma</w:t>
      </w:r>
    </w:p>
    <w:sectPr w:rsidR="00593E2F"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D5B5A" w14:textId="77777777" w:rsidR="002341A6" w:rsidRDefault="002341A6" w:rsidP="00CD5205">
      <w:r>
        <w:separator/>
      </w:r>
    </w:p>
  </w:endnote>
  <w:endnote w:type="continuationSeparator" w:id="0">
    <w:p w14:paraId="243DD68B" w14:textId="77777777" w:rsidR="002341A6" w:rsidRDefault="002341A6" w:rsidP="00CD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2403A" w14:textId="77777777" w:rsidR="002341A6" w:rsidRDefault="002341A6" w:rsidP="00CD5205">
      <w:r>
        <w:separator/>
      </w:r>
    </w:p>
  </w:footnote>
  <w:footnote w:type="continuationSeparator" w:id="0">
    <w:p w14:paraId="563147C2" w14:textId="77777777" w:rsidR="002341A6" w:rsidRDefault="002341A6" w:rsidP="00CD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1BEDE" w14:textId="348E8D82" w:rsidR="00CD5205" w:rsidRDefault="00CD5205" w:rsidP="00CD5205">
    <w:pPr>
      <w:pStyle w:val="Intestazione"/>
      <w:jc w:val="center"/>
    </w:pPr>
    <w:r w:rsidRPr="006C3FC8">
      <w:rPr>
        <w:noProof/>
      </w:rPr>
      <w:drawing>
        <wp:inline distT="0" distB="0" distL="0" distR="0" wp14:anchorId="672B127C" wp14:editId="7A711F9F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B10AA" w14:textId="77777777" w:rsidR="00CD5205" w:rsidRDefault="00CD5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E12CC"/>
    <w:multiLevelType w:val="hybridMultilevel"/>
    <w:tmpl w:val="9E42C3D2"/>
    <w:lvl w:ilvl="0" w:tplc="DC34344E">
      <w:start w:val="4"/>
      <w:numFmt w:val="decimal"/>
      <w:lvlText w:val="%1."/>
      <w:lvlJc w:val="left"/>
      <w:pPr>
        <w:ind w:left="112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DD826794">
      <w:numFmt w:val="bullet"/>
      <w:lvlText w:val="•"/>
      <w:lvlJc w:val="left"/>
      <w:pPr>
        <w:ind w:left="1094" w:hanging="247"/>
      </w:pPr>
      <w:rPr>
        <w:rFonts w:hint="default"/>
        <w:lang w:val="it-IT" w:eastAsia="it-IT" w:bidi="it-IT"/>
      </w:rPr>
    </w:lvl>
    <w:lvl w:ilvl="2" w:tplc="1BA25AC2">
      <w:numFmt w:val="bullet"/>
      <w:lvlText w:val="•"/>
      <w:lvlJc w:val="left"/>
      <w:pPr>
        <w:ind w:left="2069" w:hanging="247"/>
      </w:pPr>
      <w:rPr>
        <w:rFonts w:hint="default"/>
        <w:lang w:val="it-IT" w:eastAsia="it-IT" w:bidi="it-IT"/>
      </w:rPr>
    </w:lvl>
    <w:lvl w:ilvl="3" w:tplc="52C844E6">
      <w:numFmt w:val="bullet"/>
      <w:lvlText w:val="•"/>
      <w:lvlJc w:val="left"/>
      <w:pPr>
        <w:ind w:left="3043" w:hanging="247"/>
      </w:pPr>
      <w:rPr>
        <w:rFonts w:hint="default"/>
        <w:lang w:val="it-IT" w:eastAsia="it-IT" w:bidi="it-IT"/>
      </w:rPr>
    </w:lvl>
    <w:lvl w:ilvl="4" w:tplc="9482B234">
      <w:numFmt w:val="bullet"/>
      <w:lvlText w:val="•"/>
      <w:lvlJc w:val="left"/>
      <w:pPr>
        <w:ind w:left="4018" w:hanging="247"/>
      </w:pPr>
      <w:rPr>
        <w:rFonts w:hint="default"/>
        <w:lang w:val="it-IT" w:eastAsia="it-IT" w:bidi="it-IT"/>
      </w:rPr>
    </w:lvl>
    <w:lvl w:ilvl="5" w:tplc="E3C0BFFC">
      <w:numFmt w:val="bullet"/>
      <w:lvlText w:val="•"/>
      <w:lvlJc w:val="left"/>
      <w:pPr>
        <w:ind w:left="4993" w:hanging="247"/>
      </w:pPr>
      <w:rPr>
        <w:rFonts w:hint="default"/>
        <w:lang w:val="it-IT" w:eastAsia="it-IT" w:bidi="it-IT"/>
      </w:rPr>
    </w:lvl>
    <w:lvl w:ilvl="6" w:tplc="BE3456E4">
      <w:numFmt w:val="bullet"/>
      <w:lvlText w:val="•"/>
      <w:lvlJc w:val="left"/>
      <w:pPr>
        <w:ind w:left="5967" w:hanging="247"/>
      </w:pPr>
      <w:rPr>
        <w:rFonts w:hint="default"/>
        <w:lang w:val="it-IT" w:eastAsia="it-IT" w:bidi="it-IT"/>
      </w:rPr>
    </w:lvl>
    <w:lvl w:ilvl="7" w:tplc="DD361022">
      <w:numFmt w:val="bullet"/>
      <w:lvlText w:val="•"/>
      <w:lvlJc w:val="left"/>
      <w:pPr>
        <w:ind w:left="6942" w:hanging="247"/>
      </w:pPr>
      <w:rPr>
        <w:rFonts w:hint="default"/>
        <w:lang w:val="it-IT" w:eastAsia="it-IT" w:bidi="it-IT"/>
      </w:rPr>
    </w:lvl>
    <w:lvl w:ilvl="8" w:tplc="44921308">
      <w:numFmt w:val="bullet"/>
      <w:lvlText w:val="•"/>
      <w:lvlJc w:val="left"/>
      <w:pPr>
        <w:ind w:left="7917" w:hanging="247"/>
      </w:pPr>
      <w:rPr>
        <w:rFonts w:hint="default"/>
        <w:lang w:val="it-IT" w:eastAsia="it-IT" w:bidi="it-IT"/>
      </w:rPr>
    </w:lvl>
  </w:abstractNum>
  <w:abstractNum w:abstractNumId="1" w15:restartNumberingAfterBreak="0">
    <w:nsid w:val="3E0459BD"/>
    <w:multiLevelType w:val="hybridMultilevel"/>
    <w:tmpl w:val="C7F6A600"/>
    <w:lvl w:ilvl="0" w:tplc="B9EC0748"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B778020E">
      <w:numFmt w:val="bullet"/>
      <w:lvlText w:val="•"/>
      <w:lvlJc w:val="left"/>
      <w:pPr>
        <w:ind w:left="1094" w:hanging="155"/>
      </w:pPr>
      <w:rPr>
        <w:rFonts w:hint="default"/>
        <w:lang w:val="it-IT" w:eastAsia="it-IT" w:bidi="it-IT"/>
      </w:rPr>
    </w:lvl>
    <w:lvl w:ilvl="2" w:tplc="456A8274">
      <w:numFmt w:val="bullet"/>
      <w:lvlText w:val="•"/>
      <w:lvlJc w:val="left"/>
      <w:pPr>
        <w:ind w:left="2069" w:hanging="155"/>
      </w:pPr>
      <w:rPr>
        <w:rFonts w:hint="default"/>
        <w:lang w:val="it-IT" w:eastAsia="it-IT" w:bidi="it-IT"/>
      </w:rPr>
    </w:lvl>
    <w:lvl w:ilvl="3" w:tplc="2BB88E64">
      <w:numFmt w:val="bullet"/>
      <w:lvlText w:val="•"/>
      <w:lvlJc w:val="left"/>
      <w:pPr>
        <w:ind w:left="3043" w:hanging="155"/>
      </w:pPr>
      <w:rPr>
        <w:rFonts w:hint="default"/>
        <w:lang w:val="it-IT" w:eastAsia="it-IT" w:bidi="it-IT"/>
      </w:rPr>
    </w:lvl>
    <w:lvl w:ilvl="4" w:tplc="2744DD18">
      <w:numFmt w:val="bullet"/>
      <w:lvlText w:val="•"/>
      <w:lvlJc w:val="left"/>
      <w:pPr>
        <w:ind w:left="4018" w:hanging="155"/>
      </w:pPr>
      <w:rPr>
        <w:rFonts w:hint="default"/>
        <w:lang w:val="it-IT" w:eastAsia="it-IT" w:bidi="it-IT"/>
      </w:rPr>
    </w:lvl>
    <w:lvl w:ilvl="5" w:tplc="7C787B96">
      <w:numFmt w:val="bullet"/>
      <w:lvlText w:val="•"/>
      <w:lvlJc w:val="left"/>
      <w:pPr>
        <w:ind w:left="4993" w:hanging="155"/>
      </w:pPr>
      <w:rPr>
        <w:rFonts w:hint="default"/>
        <w:lang w:val="it-IT" w:eastAsia="it-IT" w:bidi="it-IT"/>
      </w:rPr>
    </w:lvl>
    <w:lvl w:ilvl="6" w:tplc="BD6C8E3C">
      <w:numFmt w:val="bullet"/>
      <w:lvlText w:val="•"/>
      <w:lvlJc w:val="left"/>
      <w:pPr>
        <w:ind w:left="5967" w:hanging="155"/>
      </w:pPr>
      <w:rPr>
        <w:rFonts w:hint="default"/>
        <w:lang w:val="it-IT" w:eastAsia="it-IT" w:bidi="it-IT"/>
      </w:rPr>
    </w:lvl>
    <w:lvl w:ilvl="7" w:tplc="FC4A48FC">
      <w:numFmt w:val="bullet"/>
      <w:lvlText w:val="•"/>
      <w:lvlJc w:val="left"/>
      <w:pPr>
        <w:ind w:left="6942" w:hanging="155"/>
      </w:pPr>
      <w:rPr>
        <w:rFonts w:hint="default"/>
        <w:lang w:val="it-IT" w:eastAsia="it-IT" w:bidi="it-IT"/>
      </w:rPr>
    </w:lvl>
    <w:lvl w:ilvl="8" w:tplc="388EE740">
      <w:numFmt w:val="bullet"/>
      <w:lvlText w:val="•"/>
      <w:lvlJc w:val="left"/>
      <w:pPr>
        <w:ind w:left="7917" w:hanging="155"/>
      </w:pPr>
      <w:rPr>
        <w:rFonts w:hint="default"/>
        <w:lang w:val="it-IT" w:eastAsia="it-IT" w:bidi="it-IT"/>
      </w:rPr>
    </w:lvl>
  </w:abstractNum>
  <w:abstractNum w:abstractNumId="2" w15:restartNumberingAfterBreak="0">
    <w:nsid w:val="49297090"/>
    <w:multiLevelType w:val="hybridMultilevel"/>
    <w:tmpl w:val="171E391A"/>
    <w:lvl w:ilvl="0" w:tplc="E5D4AC70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B38CB3B8">
      <w:numFmt w:val="bullet"/>
      <w:lvlText w:val="•"/>
      <w:lvlJc w:val="left"/>
      <w:pPr>
        <w:ind w:left="1094" w:hanging="181"/>
      </w:pPr>
      <w:rPr>
        <w:rFonts w:hint="default"/>
        <w:lang w:val="it-IT" w:eastAsia="it-IT" w:bidi="it-IT"/>
      </w:rPr>
    </w:lvl>
    <w:lvl w:ilvl="2" w:tplc="07664394">
      <w:numFmt w:val="bullet"/>
      <w:lvlText w:val="•"/>
      <w:lvlJc w:val="left"/>
      <w:pPr>
        <w:ind w:left="2069" w:hanging="181"/>
      </w:pPr>
      <w:rPr>
        <w:rFonts w:hint="default"/>
        <w:lang w:val="it-IT" w:eastAsia="it-IT" w:bidi="it-IT"/>
      </w:rPr>
    </w:lvl>
    <w:lvl w:ilvl="3" w:tplc="17687A8A">
      <w:numFmt w:val="bullet"/>
      <w:lvlText w:val="•"/>
      <w:lvlJc w:val="left"/>
      <w:pPr>
        <w:ind w:left="3043" w:hanging="181"/>
      </w:pPr>
      <w:rPr>
        <w:rFonts w:hint="default"/>
        <w:lang w:val="it-IT" w:eastAsia="it-IT" w:bidi="it-IT"/>
      </w:rPr>
    </w:lvl>
    <w:lvl w:ilvl="4" w:tplc="880A7900">
      <w:numFmt w:val="bullet"/>
      <w:lvlText w:val="•"/>
      <w:lvlJc w:val="left"/>
      <w:pPr>
        <w:ind w:left="4018" w:hanging="181"/>
      </w:pPr>
      <w:rPr>
        <w:rFonts w:hint="default"/>
        <w:lang w:val="it-IT" w:eastAsia="it-IT" w:bidi="it-IT"/>
      </w:rPr>
    </w:lvl>
    <w:lvl w:ilvl="5" w:tplc="844E0C9A">
      <w:numFmt w:val="bullet"/>
      <w:lvlText w:val="•"/>
      <w:lvlJc w:val="left"/>
      <w:pPr>
        <w:ind w:left="4993" w:hanging="181"/>
      </w:pPr>
      <w:rPr>
        <w:rFonts w:hint="default"/>
        <w:lang w:val="it-IT" w:eastAsia="it-IT" w:bidi="it-IT"/>
      </w:rPr>
    </w:lvl>
    <w:lvl w:ilvl="6" w:tplc="BE94CF20">
      <w:numFmt w:val="bullet"/>
      <w:lvlText w:val="•"/>
      <w:lvlJc w:val="left"/>
      <w:pPr>
        <w:ind w:left="5967" w:hanging="181"/>
      </w:pPr>
      <w:rPr>
        <w:rFonts w:hint="default"/>
        <w:lang w:val="it-IT" w:eastAsia="it-IT" w:bidi="it-IT"/>
      </w:rPr>
    </w:lvl>
    <w:lvl w:ilvl="7" w:tplc="B7E0C1FE">
      <w:numFmt w:val="bullet"/>
      <w:lvlText w:val="•"/>
      <w:lvlJc w:val="left"/>
      <w:pPr>
        <w:ind w:left="6942" w:hanging="181"/>
      </w:pPr>
      <w:rPr>
        <w:rFonts w:hint="default"/>
        <w:lang w:val="it-IT" w:eastAsia="it-IT" w:bidi="it-IT"/>
      </w:rPr>
    </w:lvl>
    <w:lvl w:ilvl="8" w:tplc="C0448310">
      <w:numFmt w:val="bullet"/>
      <w:lvlText w:val="•"/>
      <w:lvlJc w:val="left"/>
      <w:pPr>
        <w:ind w:left="7917" w:hanging="181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2F"/>
    <w:rsid w:val="002341A6"/>
    <w:rsid w:val="00593E2F"/>
    <w:rsid w:val="00C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FE4B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D5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205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D5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205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CD520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01-03-30;165~art19!vi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ormattiva.it/uri-res/N2Ls?urn:nir:stato:decreto.legislativo:2001-03-30;165~art19!vi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.legislativo:2013-04-08;39!vi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decreto.legislativo:2000-08-18;267~art109!vi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2020-09-15T10:28:00Z</dcterms:created>
  <dcterms:modified xsi:type="dcterms:W3CDTF">2020-09-15T10:28:00Z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