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8144" w14:textId="20DA0B5C" w:rsidR="00000785" w:rsidRPr="00000785" w:rsidRDefault="00000785" w:rsidP="00000785">
      <w:pPr>
        <w:jc w:val="center"/>
        <w:rPr>
          <w:b/>
          <w:bCs/>
        </w:rPr>
      </w:pPr>
      <w:r w:rsidRPr="00000785">
        <w:rPr>
          <w:b/>
          <w:bCs/>
        </w:rPr>
        <w:t>IL SINDACO</w:t>
      </w:r>
    </w:p>
    <w:p w14:paraId="2A797CA0" w14:textId="11AEC84A" w:rsidR="00000785" w:rsidRPr="00000785" w:rsidRDefault="00000785">
      <w:pPr>
        <w:rPr>
          <w:b/>
          <w:bCs/>
        </w:rPr>
      </w:pPr>
      <w:r w:rsidRPr="00000785">
        <w:rPr>
          <w:b/>
          <w:bCs/>
        </w:rPr>
        <w:t xml:space="preserve">Premesso che: </w:t>
      </w:r>
    </w:p>
    <w:p w14:paraId="732447AB" w14:textId="2BD8CA80" w:rsidR="00000785" w:rsidRDefault="00000785" w:rsidP="002F0307">
      <w:pPr>
        <w:jc w:val="both"/>
      </w:pPr>
      <w:r>
        <w:t xml:space="preserve">• il decreto legislativo </w:t>
      </w:r>
      <w:r w:rsidR="002F0307">
        <w:t xml:space="preserve">n. </w:t>
      </w:r>
      <w:r>
        <w:t xml:space="preserve">179/2016, in attuazione della legge </w:t>
      </w:r>
      <w:r w:rsidR="002F0307">
        <w:t xml:space="preserve">n. </w:t>
      </w:r>
      <w:r>
        <w:t xml:space="preserve">124/2015 di riforma della pubblica Amministrazione, ha innovato in modo significativo il decreto legislativo </w:t>
      </w:r>
      <w:r w:rsidR="002F0307">
        <w:t xml:space="preserve">n. </w:t>
      </w:r>
      <w:r>
        <w:t xml:space="preserve">82/2005 (Codice dell’Amministrazione Digitale o CAD); </w:t>
      </w:r>
    </w:p>
    <w:p w14:paraId="78084E35" w14:textId="77777777" w:rsidR="002F0307" w:rsidRDefault="00000785" w:rsidP="002F0307">
      <w:pPr>
        <w:jc w:val="both"/>
      </w:pPr>
      <w:r>
        <w:t>• il nuovo CAD (CAD 3.0), entrato in vigore il 14 settembre 2016, con i suoi principi generali e tecnici, in via di revisione, è l'asse portante e lo strumento operativo per rendere attuabile "la transizione alla modalità operativa digitale"</w:t>
      </w:r>
      <w:r w:rsidR="002F0307">
        <w:t xml:space="preserve">, </w:t>
      </w:r>
      <w:r>
        <w:t>principio espressamente richiamato dall'art. 1, c</w:t>
      </w:r>
      <w:r w:rsidR="002F0307">
        <w:t>omma 1,</w:t>
      </w:r>
      <w:r>
        <w:t xml:space="preserve"> </w:t>
      </w:r>
      <w:proofErr w:type="spellStart"/>
      <w:r>
        <w:t>lett</w:t>
      </w:r>
      <w:proofErr w:type="spellEnd"/>
      <w:r>
        <w:t>.</w:t>
      </w:r>
      <w:r w:rsidR="002F0307">
        <w:t xml:space="preserve"> </w:t>
      </w:r>
      <w:r>
        <w:t xml:space="preserve"> n) della </w:t>
      </w:r>
      <w:r w:rsidR="002F0307">
        <w:t>legge</w:t>
      </w:r>
      <w:r>
        <w:t xml:space="preserve"> </w:t>
      </w:r>
      <w:r w:rsidR="002F0307">
        <w:t xml:space="preserve">n. </w:t>
      </w:r>
      <w:r>
        <w:t xml:space="preserve">124/2015 e negli artt. 13 e 17, comma 1, dello stesso CAD, così come modificato dal D.Lgs. 179/2016; </w:t>
      </w:r>
    </w:p>
    <w:p w14:paraId="23FF1EA2" w14:textId="43859DEC" w:rsidR="00000785" w:rsidRPr="002F0307" w:rsidRDefault="00000785" w:rsidP="002F0307">
      <w:pPr>
        <w:jc w:val="both"/>
        <w:rPr>
          <w:b/>
          <w:bCs/>
        </w:rPr>
      </w:pPr>
      <w:r w:rsidRPr="002F0307">
        <w:rPr>
          <w:b/>
          <w:bCs/>
        </w:rPr>
        <w:t>Visti in particolare:</w:t>
      </w:r>
    </w:p>
    <w:p w14:paraId="2AEBACA9" w14:textId="51DE5A64" w:rsidR="00000785" w:rsidRDefault="00000785" w:rsidP="002F0307">
      <w:pPr>
        <w:jc w:val="both"/>
      </w:pPr>
      <w:r>
        <w:t xml:space="preserve">• l’art. 17 del Codice dell’Amministrazione Digitale, in base al quale ogni pubblica amministrazione è chiamata a individuare un ufficio cui affidare la transizione alla modalità operativa digitale, con relativo Responsabile (RTD), dotato di adeguate e specifiche competenze, che, con riferimento ai compiti relativi alla transizione alla modalità digitale, risponde direttamente all’organo di vertice politico; </w:t>
      </w:r>
    </w:p>
    <w:p w14:paraId="38CE683A" w14:textId="1EB80F65" w:rsidR="00000785" w:rsidRDefault="00000785" w:rsidP="002F0307">
      <w:pPr>
        <w:jc w:val="both"/>
      </w:pPr>
      <w:r>
        <w:t xml:space="preserve">• la circolare n. 3 del </w:t>
      </w:r>
      <w:proofErr w:type="gramStart"/>
      <w:r>
        <w:t>1 ottobre</w:t>
      </w:r>
      <w:proofErr w:type="gramEnd"/>
      <w:r>
        <w:t xml:space="preserve"> 2018</w:t>
      </w:r>
      <w:r w:rsidR="002F0307">
        <w:t>,</w:t>
      </w:r>
      <w:r>
        <w:t xml:space="preserve"> del Ministro per la Pubblica Amministrazione</w:t>
      </w:r>
      <w:r w:rsidR="002F0307">
        <w:t>,</w:t>
      </w:r>
      <w:r>
        <w:t xml:space="preserve"> avente per oggetto “Responsabile per la transizione digitale - art. 17 decreto legislativo 7 marzo 2005, n. 82 “Codice dell’amministrazione digitale” in cui “si raccomanda" di nominare al più presto, qualora non ancora fatto, il RTD e di prevedere, nell’atto di conferimento dell’incarico oltre che i compiti espressamente previsti, anche quelli attribuitigli in ragione della trasversalità di tale figura; </w:t>
      </w:r>
    </w:p>
    <w:p w14:paraId="3825D407" w14:textId="1597A18F" w:rsidR="00000785" w:rsidRDefault="00000785" w:rsidP="002F0307">
      <w:pPr>
        <w:jc w:val="both"/>
      </w:pPr>
      <w:r>
        <w:t xml:space="preserve">• il Piano Triennale per l’Informatica nella Pubblica Amministrazione 2020-2022 che, nel definire e aggiornare il modello strategico di evoluzione del sistema informativo della PA, indica espressamente al punto 11.2 le caratteristiche, lo scenario gli obiettivi e le linee d'azione che devono essere seguite dagli RTD per l'attuazione del Piano; </w:t>
      </w:r>
    </w:p>
    <w:p w14:paraId="20AF9CDE" w14:textId="2A4FABF6" w:rsidR="00000785" w:rsidRDefault="00000785" w:rsidP="002F0307">
      <w:pPr>
        <w:jc w:val="both"/>
      </w:pPr>
      <w:r w:rsidRPr="00000785">
        <w:rPr>
          <w:b/>
          <w:bCs/>
        </w:rPr>
        <w:t>Preso atto</w:t>
      </w:r>
      <w:r>
        <w:t xml:space="preserve"> che le funzioni che il Responsabile della Transizione al Digitale deve svolgere possono essere così riassunte: </w:t>
      </w:r>
    </w:p>
    <w:p w14:paraId="3C06439E" w14:textId="575CDDA3" w:rsidR="00000785" w:rsidRDefault="00000785" w:rsidP="002F0307">
      <w:pPr>
        <w:jc w:val="both"/>
      </w:pPr>
      <w:r>
        <w:t xml:space="preserve">a) coordinamento strategico dello sviluppo dei sistemi informativi di telecomunicazione e fonia; </w:t>
      </w:r>
    </w:p>
    <w:p w14:paraId="0681B92C" w14:textId="6412EAEB" w:rsidR="00000785" w:rsidRDefault="00000785" w:rsidP="002F0307">
      <w:pPr>
        <w:jc w:val="both"/>
      </w:pPr>
      <w:r>
        <w:t xml:space="preserve">b) indirizzo e coordinamento dello sviluppo dei servizi </w:t>
      </w:r>
      <w:r w:rsidR="002F0307">
        <w:t>ICT</w:t>
      </w:r>
      <w:r>
        <w:t xml:space="preserve">, sia interni sia esterni, forniti dai sistemi informativi di telecomunicazione e fonia dell'amministrazione; </w:t>
      </w:r>
    </w:p>
    <w:p w14:paraId="6A28E18C" w14:textId="44CB1B14" w:rsidR="00000785" w:rsidRDefault="00000785" w:rsidP="002F0307">
      <w:pPr>
        <w:jc w:val="both"/>
      </w:pPr>
      <w:r>
        <w:t>c)</w:t>
      </w:r>
      <w:r w:rsidR="002F0307">
        <w:t xml:space="preserve"> </w:t>
      </w:r>
      <w:r>
        <w:t xml:space="preserve">indirizzo, pianificazione, coordinamento e monitoraggio della sicurezza informatica relativamente ai dati, ai sistemi e alle infrastrutture anche in relazione al sistema pubblico di connettività; </w:t>
      </w:r>
    </w:p>
    <w:p w14:paraId="47FE3A89" w14:textId="7F188164" w:rsidR="00000785" w:rsidRDefault="00000785" w:rsidP="002F0307">
      <w:pPr>
        <w:jc w:val="both"/>
      </w:pPr>
      <w:r>
        <w:t xml:space="preserve">d) accesso dei soggetti disabili agli strumenti informatici e promozione dell'accessibilità; </w:t>
      </w:r>
    </w:p>
    <w:p w14:paraId="646CC2B2" w14:textId="77777777" w:rsidR="00000785" w:rsidRDefault="00000785" w:rsidP="002F0307">
      <w:pPr>
        <w:jc w:val="both"/>
      </w:pPr>
      <w:r>
        <w:t xml:space="preserve">e) analisi periodica della coerenza tra l'organizzazione dell'amministrazione e l'utilizzo delle tecnologie dell'informazione e della comunicazione, al fine di migliorare la soddisfazione dell'utenza e la qualità dei servizi nonché di ridurre i tempi e i costi dell'azione amministrativa; </w:t>
      </w:r>
    </w:p>
    <w:p w14:paraId="0F4A6B21" w14:textId="77777777" w:rsidR="00000785" w:rsidRDefault="00000785" w:rsidP="002F0307">
      <w:pPr>
        <w:jc w:val="both"/>
      </w:pPr>
      <w:r>
        <w:t xml:space="preserve">f) cooperazione alla revisione della riorganizzazione dell'amministrazione; </w:t>
      </w:r>
    </w:p>
    <w:p w14:paraId="2FC93473" w14:textId="751DB234" w:rsidR="00000785" w:rsidRDefault="00000785" w:rsidP="002F0307">
      <w:pPr>
        <w:jc w:val="both"/>
      </w:pPr>
      <w:r>
        <w:t xml:space="preserve">g) indirizzo, coordinamento e monitoraggio della pianificazione prevista per lo sviluppo e la gestione dei sistemi informativi di telecomunicazione e fonia; </w:t>
      </w:r>
    </w:p>
    <w:p w14:paraId="021B8BBA" w14:textId="75CC0ADA" w:rsidR="00000785" w:rsidRDefault="00000785" w:rsidP="002F0307">
      <w:pPr>
        <w:jc w:val="both"/>
      </w:pPr>
      <w:r>
        <w:t xml:space="preserve">h) progettazione e coordinamento delle iniziative rilevanti ai fini di una più efficace erogazione di servizi in rete a cittadini e imprese mediante gli strumenti della cooperazione applicativa tra pubbliche </w:t>
      </w:r>
      <w:r>
        <w:lastRenderedPageBreak/>
        <w:t xml:space="preserve">amministrazioni, inclusa la predisposizione e l'attuazione di accordi di servizio tra amministrazioni per la realizzazione e compartecipazione dei sistemi informativi cooperativi; </w:t>
      </w:r>
    </w:p>
    <w:p w14:paraId="107A1AD2" w14:textId="3763936D" w:rsidR="00000785" w:rsidRDefault="00000785" w:rsidP="002F0307">
      <w:pPr>
        <w:jc w:val="both"/>
      </w:pPr>
      <w:r>
        <w:t xml:space="preserve">i) promozione delle iniziative attinenti </w:t>
      </w:r>
      <w:proofErr w:type="gramStart"/>
      <w:r>
        <w:t>l'attuazione</w:t>
      </w:r>
      <w:proofErr w:type="gramEnd"/>
      <w:r>
        <w:t xml:space="preserve"> delle direttive impartite dal Presidente del Consiglio dei Ministri o dal Ministro delegato per l'innovazione e le tecnologie; </w:t>
      </w:r>
    </w:p>
    <w:p w14:paraId="2D160F5A" w14:textId="60A0B62F" w:rsidR="00000785" w:rsidRDefault="00000785" w:rsidP="002F0307">
      <w:pPr>
        <w:jc w:val="both"/>
      </w:pPr>
      <w:r>
        <w:t xml:space="preserve">j) pianificazione e coordinamento del processo di diffusione, all'interno dell'amministrazione, dei sistemi di identità e domicilio digitale, posta elettronica, protocollo informatico, firma digitale o firma elettronica qualificata e mandato informatico, e delle norme in materia di accessibilità e fruibilità nonché del processo di integrazione e interoperabilità tra i sistemi e servizi dell'amministrazione; </w:t>
      </w:r>
    </w:p>
    <w:p w14:paraId="38C50D84" w14:textId="77777777" w:rsidR="00000785" w:rsidRDefault="00000785" w:rsidP="002F0307">
      <w:pPr>
        <w:jc w:val="both"/>
      </w:pPr>
      <w:r>
        <w:t xml:space="preserve">j-bis) pianificazione e coordinamento degli acquisti di soluzioni e sistemi informatici, telematici e di telecomunicazione, al fine di garantirne la compatibilità con gli obiettivi di attuazione dell'agenda digitale e, in particolare, con quelli stabiliti nel piano triennale. </w:t>
      </w:r>
    </w:p>
    <w:p w14:paraId="0EC02979" w14:textId="43A4098D" w:rsidR="00000785" w:rsidRDefault="00000785" w:rsidP="002F0307">
      <w:pPr>
        <w:jc w:val="both"/>
      </w:pPr>
      <w:r w:rsidRPr="002F0307">
        <w:rPr>
          <w:b/>
          <w:bCs/>
        </w:rPr>
        <w:t>Considerato</w:t>
      </w:r>
      <w:r>
        <w:t xml:space="preserve"> che l'incarico in oggetto d</w:t>
      </w:r>
      <w:r w:rsidR="002F0307">
        <w:t>ev</w:t>
      </w:r>
      <w:r>
        <w:t xml:space="preserve">e essere affidato a personale in possesso di “adeguate competenze tecnologiche, di informatica giuridica e manageriali”; </w:t>
      </w:r>
    </w:p>
    <w:p w14:paraId="23C95899" w14:textId="34FC9CBE" w:rsidR="00000785" w:rsidRDefault="00000785" w:rsidP="002F0307">
      <w:pPr>
        <w:jc w:val="both"/>
      </w:pPr>
      <w:r w:rsidRPr="00000785">
        <w:rPr>
          <w:b/>
          <w:bCs/>
        </w:rPr>
        <w:t>Ritenuto</w:t>
      </w:r>
      <w:r>
        <w:t xml:space="preserve">, per le competenze richieste e per i compiti attribuiti dalla legge ed integrati dalle indicazioni ministeriali, che il Responsabile per la transizione al digitale possa essere riconosciuto all’interno della struttura organizzativa del Comune di </w:t>
      </w:r>
      <w:r w:rsidRPr="00000785">
        <w:t>_______________</w:t>
      </w:r>
      <w:r>
        <w:t>, al Dirigente___________________;</w:t>
      </w:r>
    </w:p>
    <w:p w14:paraId="5419687D" w14:textId="4D8A79D8" w:rsidR="00000785" w:rsidRDefault="00000785" w:rsidP="002F0307">
      <w:pPr>
        <w:jc w:val="both"/>
      </w:pPr>
      <w:r w:rsidRPr="00000785">
        <w:rPr>
          <w:b/>
          <w:bCs/>
        </w:rPr>
        <w:t>Ritenuto</w:t>
      </w:r>
      <w:r>
        <w:t xml:space="preserve"> necessario ed opportuno, di conseguenza, attribuire al Dirigente______________ l'incarico di Responsabile per la Transizione Digitale del Comune di _______________; </w:t>
      </w:r>
    </w:p>
    <w:p w14:paraId="06909BA0" w14:textId="74AEFE65" w:rsidR="00000785" w:rsidRPr="00000785" w:rsidRDefault="00000785" w:rsidP="00000785">
      <w:pPr>
        <w:jc w:val="center"/>
        <w:rPr>
          <w:b/>
          <w:bCs/>
        </w:rPr>
      </w:pPr>
      <w:r w:rsidRPr="00000785">
        <w:rPr>
          <w:b/>
          <w:bCs/>
        </w:rPr>
        <w:t>D E C R E T A</w:t>
      </w:r>
    </w:p>
    <w:p w14:paraId="07704FA8" w14:textId="26FDE0E4" w:rsidR="00000785" w:rsidRDefault="00000785" w:rsidP="002F0307">
      <w:pPr>
        <w:jc w:val="both"/>
      </w:pPr>
      <w:r>
        <w:t>1. di nominare il dipendente _____________________, per le motivazioni meglio specificate in premessa e qui integralmente richiamate, Responsabile per la Transizione Digitale del Comune ___________________, affidando</w:t>
      </w:r>
      <w:r w:rsidR="002F0307">
        <w:t>le/gli</w:t>
      </w:r>
      <w:r>
        <w:t xml:space="preserve"> i poteri ed i compiti previsti dall'art. 17 del Codice per l'Amministrazione Digitale come integrati dalla circolare n. 3 del 01</w:t>
      </w:r>
      <w:r w:rsidR="002F0307">
        <w:t>.</w:t>
      </w:r>
      <w:r>
        <w:t>10</w:t>
      </w:r>
      <w:r w:rsidR="002F0307">
        <w:t>.</w:t>
      </w:r>
      <w:r>
        <w:t xml:space="preserve">2018 del Ministro per la Pubblica Amministrazione </w:t>
      </w:r>
      <w:r w:rsidR="002F0307">
        <w:t>richiamata nelle sopra estese Premesse;</w:t>
      </w:r>
    </w:p>
    <w:p w14:paraId="16B66303" w14:textId="4F5CA622" w:rsidR="00000785" w:rsidRDefault="00000785" w:rsidP="002F0307">
      <w:pPr>
        <w:jc w:val="both"/>
      </w:pPr>
      <w:r>
        <w:t xml:space="preserve">2. di disporre che il Responsabile per la transizione al digitale, come previsto dall’art. 17, comma 1-ter del CAD, risponda, con riferimento ai compiti relativi alla transizione alla modalità digitale, direttamente all'organo di vertice politico o, in sua assenza, a quello Amministrativo dell’Ente. </w:t>
      </w:r>
    </w:p>
    <w:p w14:paraId="73368150" w14:textId="6E01177E" w:rsidR="00000785" w:rsidRDefault="00000785" w:rsidP="002F0307">
      <w:pPr>
        <w:jc w:val="both"/>
      </w:pPr>
      <w:r>
        <w:t xml:space="preserve">Il presente atto verrà pubblicato nella Sezione Amministrazione Trasparente del sito istituzionale. </w:t>
      </w:r>
    </w:p>
    <w:p w14:paraId="34E28D4A" w14:textId="0CB28F49" w:rsidR="00B46CB0" w:rsidRDefault="00000785" w:rsidP="002F0307">
      <w:pPr>
        <w:jc w:val="both"/>
      </w:pPr>
      <w:r>
        <w:t xml:space="preserve">Nel rispetto degli obblighi di pubblicazione dettati dal D.Lgs. n. 33/2013 e </w:t>
      </w:r>
      <w:proofErr w:type="spellStart"/>
      <w:r>
        <w:t>s.m.i.</w:t>
      </w:r>
      <w:proofErr w:type="spellEnd"/>
      <w:r w:rsidR="002F0307">
        <w:t>,</w:t>
      </w:r>
      <w:r>
        <w:t xml:space="preserve"> </w:t>
      </w:r>
      <w:r w:rsidR="002F0307">
        <w:t>i</w:t>
      </w:r>
      <w:r>
        <w:t xml:space="preserve">l nominativo e i dati di contatto del RTD (recapito postale, telefono, </w:t>
      </w:r>
      <w:proofErr w:type="gramStart"/>
      <w:r>
        <w:t>email</w:t>
      </w:r>
      <w:proofErr w:type="gramEnd"/>
      <w:r>
        <w:t>) saranno resi disponibili e pubblicati sul sito internet istituzionale www.indicepa.it</w:t>
      </w:r>
    </w:p>
    <w:sectPr w:rsidR="00B46CB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F6C8" w14:textId="77777777" w:rsidR="00657C2D" w:rsidRDefault="00657C2D" w:rsidP="002F0307">
      <w:pPr>
        <w:spacing w:after="0" w:line="240" w:lineRule="auto"/>
      </w:pPr>
      <w:r>
        <w:separator/>
      </w:r>
    </w:p>
  </w:endnote>
  <w:endnote w:type="continuationSeparator" w:id="0">
    <w:p w14:paraId="4CF50BAD" w14:textId="77777777" w:rsidR="00657C2D" w:rsidRDefault="00657C2D" w:rsidP="002F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7311" w14:textId="41B550BD" w:rsidR="002F0307" w:rsidRDefault="002F0307" w:rsidP="002F0307">
    <w:pPr>
      <w:pStyle w:val="Pidipagina"/>
      <w:jc w:val="center"/>
    </w:pPr>
    <w:r>
      <w:rPr>
        <w:noProof/>
      </w:rPr>
      <w:drawing>
        <wp:inline distT="0" distB="0" distL="0" distR="0" wp14:anchorId="63E7298A" wp14:editId="36318CE4">
          <wp:extent cx="742950" cy="2667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266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656C" w14:textId="77777777" w:rsidR="00657C2D" w:rsidRDefault="00657C2D" w:rsidP="002F0307">
      <w:pPr>
        <w:spacing w:after="0" w:line="240" w:lineRule="auto"/>
      </w:pPr>
      <w:r>
        <w:separator/>
      </w:r>
    </w:p>
  </w:footnote>
  <w:footnote w:type="continuationSeparator" w:id="0">
    <w:p w14:paraId="76A664EC" w14:textId="77777777" w:rsidR="00657C2D" w:rsidRDefault="00657C2D" w:rsidP="002F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5"/>
    <w:rsid w:val="00000785"/>
    <w:rsid w:val="002F0307"/>
    <w:rsid w:val="00344B03"/>
    <w:rsid w:val="00657C2D"/>
    <w:rsid w:val="00AD1E52"/>
    <w:rsid w:val="00B46CB0"/>
    <w:rsid w:val="00C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FF3"/>
  <w15:chartTrackingRefBased/>
  <w15:docId w15:val="{5689B890-F9C7-40CF-A835-DC7E632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307"/>
  </w:style>
  <w:style w:type="paragraph" w:styleId="Pidipagina">
    <w:name w:val="footer"/>
    <w:basedOn w:val="Normale"/>
    <w:link w:val="PidipaginaCarattere"/>
    <w:uiPriority w:val="99"/>
    <w:unhideWhenUsed/>
    <w:rsid w:val="002F0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881</Words>
  <Characters>5308</Characters>
  <Application>Microsoft Office Word</Application>
  <DocSecurity>0</DocSecurity>
  <Lines>98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Federico Ravelli</cp:lastModifiedBy>
  <cp:revision>2</cp:revision>
  <dcterms:created xsi:type="dcterms:W3CDTF">2021-12-06T16:34:00Z</dcterms:created>
  <dcterms:modified xsi:type="dcterms:W3CDTF">2021-12-07T07:36:00Z</dcterms:modified>
</cp:coreProperties>
</file>