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0C" w:rsidRDefault="00FA690C" w:rsidP="00FA690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Pr>
          <w:rFonts w:ascii="Times New Roman" w:eastAsia="Times New Roman" w:hAnsi="Times New Roman" w:cs="Times New Roman"/>
          <w:b/>
          <w:bCs/>
          <w:sz w:val="36"/>
          <w:szCs w:val="36"/>
          <w:lang w:eastAsia="it-IT"/>
        </w:rPr>
        <w:t>Ministero dell’Interno</w:t>
      </w:r>
    </w:p>
    <w:p w:rsidR="00FA690C" w:rsidRPr="00FA690C" w:rsidRDefault="00FA690C" w:rsidP="00FA690C">
      <w:pPr>
        <w:rPr>
          <w:b/>
          <w:lang w:eastAsia="it-IT"/>
        </w:rPr>
      </w:pPr>
      <w:r w:rsidRPr="00FA690C">
        <w:rPr>
          <w:b/>
          <w:lang w:eastAsia="it-IT"/>
        </w:rPr>
        <w:t>Comunicato del 3 ottobre 2017</w:t>
      </w:r>
    </w:p>
    <w:p w:rsidR="00FA690C" w:rsidRPr="00FA690C" w:rsidRDefault="00FA690C" w:rsidP="00FA690C">
      <w:pPr>
        <w:spacing w:before="100" w:beforeAutospacing="1" w:after="100" w:afterAutospacing="1" w:line="240" w:lineRule="auto"/>
        <w:rPr>
          <w:rFonts w:ascii="Times New Roman" w:eastAsia="Times New Roman" w:hAnsi="Times New Roman" w:cs="Times New Roman"/>
          <w:sz w:val="24"/>
          <w:szCs w:val="24"/>
          <w:lang w:eastAsia="it-IT"/>
        </w:rPr>
      </w:pPr>
      <w:r w:rsidRPr="00FA690C">
        <w:rPr>
          <w:rFonts w:ascii="Times New Roman" w:eastAsia="Times New Roman" w:hAnsi="Times New Roman" w:cs="Times New Roman"/>
          <w:sz w:val="24"/>
          <w:szCs w:val="24"/>
          <w:lang w:eastAsia="it-IT"/>
        </w:rPr>
        <w:t xml:space="preserve">Con provvedimento del 26 settembre 2017, è stato disposto il pagamento del contributo assegnato </w:t>
      </w:r>
      <w:r w:rsidRPr="00FA690C">
        <w:rPr>
          <w:rFonts w:ascii="Times New Roman" w:eastAsia="Times New Roman" w:hAnsi="Times New Roman" w:cs="Times New Roman"/>
          <w:b/>
          <w:bCs/>
          <w:sz w:val="24"/>
          <w:szCs w:val="24"/>
          <w:u w:val="single"/>
          <w:lang w:eastAsia="it-IT"/>
        </w:rPr>
        <w:t>nell’anno 2017</w:t>
      </w:r>
      <w:r w:rsidRPr="00FA690C">
        <w:rPr>
          <w:rFonts w:ascii="Times New Roman" w:eastAsia="Times New Roman" w:hAnsi="Times New Roman" w:cs="Times New Roman"/>
          <w:sz w:val="24"/>
          <w:szCs w:val="24"/>
          <w:lang w:eastAsia="it-IT"/>
        </w:rPr>
        <w:t xml:space="preserve"> alle Province, alle Città metropolitane, ai Liberi consorzi comunali, ai comuni, alle comunità montane nonché alle ASP/IPAB, ad esclusione degli enti facenti parte delle regioni Friuli Venezia Giulia, Trentino Alto Adige e Valle d’Aosta, corrispondente alla </w:t>
      </w:r>
      <w:r w:rsidRPr="00FA690C">
        <w:rPr>
          <w:rFonts w:ascii="Times New Roman" w:eastAsia="Times New Roman" w:hAnsi="Times New Roman" w:cs="Times New Roman"/>
          <w:sz w:val="24"/>
          <w:szCs w:val="24"/>
          <w:u w:val="single"/>
          <w:lang w:eastAsia="it-IT"/>
        </w:rPr>
        <w:t>spesa sostenuta</w:t>
      </w:r>
      <w:r w:rsidRPr="00FA690C">
        <w:rPr>
          <w:rFonts w:ascii="Times New Roman" w:eastAsia="Times New Roman" w:hAnsi="Times New Roman" w:cs="Times New Roman"/>
          <w:sz w:val="24"/>
          <w:szCs w:val="24"/>
          <w:lang w:eastAsia="it-IT"/>
        </w:rPr>
        <w:t xml:space="preserve"> per il personale cui è stata concessa l’aspettativa per motivi sindacali (da intendersi riferita all’istituto del distacco sindacale) </w:t>
      </w:r>
      <w:r w:rsidRPr="00FA690C">
        <w:rPr>
          <w:rFonts w:ascii="Times New Roman" w:eastAsia="Times New Roman" w:hAnsi="Times New Roman" w:cs="Times New Roman"/>
          <w:sz w:val="24"/>
          <w:szCs w:val="24"/>
          <w:u w:val="single"/>
          <w:lang w:eastAsia="it-IT"/>
        </w:rPr>
        <w:t>nell’anno 2016</w:t>
      </w:r>
      <w:r w:rsidRPr="00FA690C">
        <w:rPr>
          <w:rFonts w:ascii="Times New Roman" w:eastAsia="Times New Roman" w:hAnsi="Times New Roman" w:cs="Times New Roman"/>
          <w:sz w:val="24"/>
          <w:szCs w:val="24"/>
          <w:lang w:eastAsia="it-IT"/>
        </w:rPr>
        <w:t>, ai sensi dell’art. 1-bis del decreto legge 25 novembre 1996, n.599, convertito dalla legge 24 gennaio 1997, n.5.</w:t>
      </w:r>
    </w:p>
    <w:p w:rsidR="00FA690C" w:rsidRPr="00FA690C" w:rsidRDefault="00FA690C" w:rsidP="00FA690C">
      <w:pPr>
        <w:spacing w:before="100" w:beforeAutospacing="1" w:after="100" w:afterAutospacing="1" w:line="240" w:lineRule="auto"/>
        <w:rPr>
          <w:rFonts w:ascii="Times New Roman" w:eastAsia="Times New Roman" w:hAnsi="Times New Roman" w:cs="Times New Roman"/>
          <w:sz w:val="24"/>
          <w:szCs w:val="24"/>
          <w:lang w:eastAsia="it-IT"/>
        </w:rPr>
      </w:pPr>
      <w:r w:rsidRPr="00FA690C">
        <w:rPr>
          <w:rFonts w:ascii="Times New Roman" w:eastAsia="Times New Roman" w:hAnsi="Times New Roman" w:cs="Times New Roman"/>
          <w:sz w:val="24"/>
          <w:szCs w:val="24"/>
          <w:lang w:eastAsia="it-IT"/>
        </w:rPr>
        <w:t>Gli enti beneficiari del predetto pagamento sono quelli che hanno trasmesso, entro il termine del 5 giugno 2017, con modalità esclusivamente telematica, la certificazione prevista al riguardo.</w:t>
      </w:r>
    </w:p>
    <w:p w:rsidR="00FA690C" w:rsidRPr="00FA690C" w:rsidRDefault="00FA690C" w:rsidP="00FA690C">
      <w:pPr>
        <w:spacing w:before="100" w:beforeAutospacing="1" w:after="100" w:afterAutospacing="1" w:line="240" w:lineRule="auto"/>
        <w:rPr>
          <w:rFonts w:ascii="Times New Roman" w:eastAsia="Times New Roman" w:hAnsi="Times New Roman" w:cs="Times New Roman"/>
          <w:sz w:val="24"/>
          <w:szCs w:val="24"/>
          <w:lang w:eastAsia="it-IT"/>
        </w:rPr>
      </w:pPr>
      <w:r w:rsidRPr="00FA690C">
        <w:rPr>
          <w:rFonts w:ascii="Times New Roman" w:eastAsia="Times New Roman" w:hAnsi="Times New Roman" w:cs="Times New Roman"/>
          <w:sz w:val="24"/>
          <w:szCs w:val="24"/>
          <w:lang w:eastAsia="it-IT"/>
        </w:rPr>
        <w:t>Il pagamento di che trattasi è stato sospeso, ai sensi dell’articolo 161, comma 3, del decreto legislativo 18 agosto 2000, n. 267, nei confronti degli enti che non hanno trasmesso al Ministero dell’interno le certificazioni sui principali dati del bilancio di previsione e del rendiconto della gestione.</w:t>
      </w:r>
    </w:p>
    <w:p w:rsidR="00FA690C" w:rsidRPr="00FA690C" w:rsidRDefault="00FA690C" w:rsidP="00FA690C">
      <w:pPr>
        <w:spacing w:before="100" w:beforeAutospacing="1" w:after="100" w:afterAutospacing="1" w:line="240" w:lineRule="auto"/>
        <w:rPr>
          <w:rFonts w:ascii="Times New Roman" w:eastAsia="Times New Roman" w:hAnsi="Times New Roman" w:cs="Times New Roman"/>
          <w:sz w:val="24"/>
          <w:szCs w:val="24"/>
          <w:lang w:eastAsia="it-IT"/>
        </w:rPr>
      </w:pPr>
      <w:r w:rsidRPr="00FA690C">
        <w:rPr>
          <w:rFonts w:ascii="Times New Roman" w:eastAsia="Times New Roman" w:hAnsi="Times New Roman" w:cs="Times New Roman"/>
          <w:sz w:val="24"/>
          <w:szCs w:val="24"/>
          <w:lang w:eastAsia="it-IT"/>
        </w:rPr>
        <w:t xml:space="preserve">Si segnala che prima della chiusura della contabilità finanziaria del corrente esercizio finanziario, verrà disposto un ulteriore pagamento a favore degli enti che, </w:t>
      </w:r>
      <w:r w:rsidRPr="00FA690C">
        <w:rPr>
          <w:rFonts w:ascii="Times New Roman" w:eastAsia="Times New Roman" w:hAnsi="Times New Roman" w:cs="Times New Roman"/>
          <w:b/>
          <w:bCs/>
          <w:sz w:val="24"/>
          <w:szCs w:val="24"/>
          <w:lang w:eastAsia="it-IT"/>
        </w:rPr>
        <w:t>entro e non oltre il 20 novembre 2017</w:t>
      </w:r>
      <w:r w:rsidRPr="00FA690C">
        <w:rPr>
          <w:rFonts w:ascii="Times New Roman" w:eastAsia="Times New Roman" w:hAnsi="Times New Roman" w:cs="Times New Roman"/>
          <w:sz w:val="24"/>
          <w:szCs w:val="24"/>
          <w:lang w:eastAsia="it-IT"/>
        </w:rPr>
        <w:t>, avranno provveduto ad inviare la certificazione mancante.</w:t>
      </w:r>
    </w:p>
    <w:p w:rsidR="00FA690C" w:rsidRPr="00FA690C" w:rsidRDefault="00FA690C" w:rsidP="00FA690C">
      <w:pPr>
        <w:spacing w:before="100" w:beforeAutospacing="1" w:after="100" w:afterAutospacing="1" w:line="240" w:lineRule="auto"/>
        <w:rPr>
          <w:rFonts w:ascii="Times New Roman" w:eastAsia="Times New Roman" w:hAnsi="Times New Roman" w:cs="Times New Roman"/>
          <w:sz w:val="24"/>
          <w:szCs w:val="24"/>
          <w:lang w:eastAsia="it-IT"/>
        </w:rPr>
      </w:pPr>
      <w:r w:rsidRPr="00FA690C">
        <w:rPr>
          <w:rFonts w:ascii="Times New Roman" w:eastAsia="Times New Roman" w:hAnsi="Times New Roman" w:cs="Times New Roman"/>
          <w:sz w:val="24"/>
          <w:szCs w:val="24"/>
          <w:lang w:eastAsia="it-IT"/>
        </w:rPr>
        <w:t xml:space="preserve">Dall’esame del </w:t>
      </w:r>
      <w:hyperlink r:id="rId4" w:history="1">
        <w:r w:rsidRPr="00FA690C">
          <w:rPr>
            <w:rFonts w:ascii="Times New Roman" w:eastAsia="Times New Roman" w:hAnsi="Times New Roman" w:cs="Times New Roman"/>
            <w:color w:val="0000FF"/>
            <w:sz w:val="24"/>
            <w:szCs w:val="24"/>
            <w:u w:val="single"/>
            <w:lang w:eastAsia="it-IT"/>
          </w:rPr>
          <w:t>prospetto allegato</w:t>
        </w:r>
      </w:hyperlink>
      <w:r w:rsidRPr="00FA690C">
        <w:rPr>
          <w:rFonts w:ascii="Times New Roman" w:eastAsia="Times New Roman" w:hAnsi="Times New Roman" w:cs="Times New Roman"/>
          <w:sz w:val="24"/>
          <w:szCs w:val="24"/>
          <w:lang w:eastAsia="it-IT"/>
        </w:rPr>
        <w:t xml:space="preserve"> è possibile visualizzare l’importo del contributo assegnato a ciascun ente. </w:t>
      </w:r>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690C"/>
    <w:rsid w:val="004D6975"/>
    <w:rsid w:val="009E581F"/>
    <w:rsid w:val="009F4806"/>
    <w:rsid w:val="00B2657D"/>
    <w:rsid w:val="00FA69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2">
    <w:name w:val="heading 2"/>
    <w:basedOn w:val="Normale"/>
    <w:link w:val="Titolo2Carattere"/>
    <w:uiPriority w:val="9"/>
    <w:qFormat/>
    <w:rsid w:val="00FA690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A690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A69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A690C"/>
    <w:rPr>
      <w:b/>
      <w:bCs/>
    </w:rPr>
  </w:style>
  <w:style w:type="character" w:styleId="Collegamentoipertestuale">
    <w:name w:val="Hyperlink"/>
    <w:basedOn w:val="Carpredefinitoparagrafo"/>
    <w:uiPriority w:val="99"/>
    <w:semiHidden/>
    <w:unhideWhenUsed/>
    <w:rsid w:val="00FA690C"/>
    <w:rPr>
      <w:color w:val="0000FF"/>
      <w:u w:val="single"/>
    </w:rPr>
  </w:style>
</w:styles>
</file>

<file path=word/webSettings.xml><?xml version="1.0" encoding="utf-8"?>
<w:webSettings xmlns:r="http://schemas.openxmlformats.org/officeDocument/2006/relationships" xmlns:w="http://schemas.openxmlformats.org/wordprocessingml/2006/main">
  <w:divs>
    <w:div w:id="1168791598">
      <w:bodyDiv w:val="1"/>
      <w:marLeft w:val="0"/>
      <w:marRight w:val="0"/>
      <w:marTop w:val="0"/>
      <w:marBottom w:val="0"/>
      <w:divBdr>
        <w:top w:val="none" w:sz="0" w:space="0" w:color="auto"/>
        <w:left w:val="none" w:sz="0" w:space="0" w:color="auto"/>
        <w:bottom w:val="none" w:sz="0" w:space="0" w:color="auto"/>
        <w:right w:val="none" w:sz="0" w:space="0" w:color="auto"/>
      </w:divBdr>
      <w:divsChild>
        <w:div w:id="1500078712">
          <w:marLeft w:val="0"/>
          <w:marRight w:val="0"/>
          <w:marTop w:val="0"/>
          <w:marBottom w:val="0"/>
          <w:divBdr>
            <w:top w:val="none" w:sz="0" w:space="0" w:color="auto"/>
            <w:left w:val="none" w:sz="0" w:space="0" w:color="auto"/>
            <w:bottom w:val="none" w:sz="0" w:space="0" w:color="auto"/>
            <w:right w:val="none" w:sz="0" w:space="0" w:color="auto"/>
          </w:divBdr>
          <w:divsChild>
            <w:div w:id="1608998427">
              <w:marLeft w:val="0"/>
              <w:marRight w:val="0"/>
              <w:marTop w:val="0"/>
              <w:marBottom w:val="0"/>
              <w:divBdr>
                <w:top w:val="none" w:sz="0" w:space="0" w:color="auto"/>
                <w:left w:val="none" w:sz="0" w:space="0" w:color="auto"/>
                <w:bottom w:val="none" w:sz="0" w:space="0" w:color="auto"/>
                <w:right w:val="none" w:sz="0" w:space="0" w:color="auto"/>
              </w:divBdr>
              <w:divsChild>
                <w:div w:id="489292325">
                  <w:marLeft w:val="0"/>
                  <w:marRight w:val="0"/>
                  <w:marTop w:val="0"/>
                  <w:marBottom w:val="0"/>
                  <w:divBdr>
                    <w:top w:val="none" w:sz="0" w:space="0" w:color="auto"/>
                    <w:left w:val="none" w:sz="0" w:space="0" w:color="auto"/>
                    <w:bottom w:val="none" w:sz="0" w:space="0" w:color="auto"/>
                    <w:right w:val="none" w:sz="0" w:space="0" w:color="auto"/>
                  </w:divBdr>
                  <w:divsChild>
                    <w:div w:id="1787768239">
                      <w:marLeft w:val="0"/>
                      <w:marRight w:val="0"/>
                      <w:marTop w:val="0"/>
                      <w:marBottom w:val="0"/>
                      <w:divBdr>
                        <w:top w:val="none" w:sz="0" w:space="0" w:color="auto"/>
                        <w:left w:val="none" w:sz="0" w:space="0" w:color="auto"/>
                        <w:bottom w:val="none" w:sz="0" w:space="0" w:color="auto"/>
                        <w:right w:val="none" w:sz="0" w:space="0" w:color="auto"/>
                      </w:divBdr>
                      <w:divsChild>
                        <w:div w:id="13933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nanzalocale.interno.it/docum/comunicati/com031017all.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2017-10-03T14:17:00Z</dcterms:created>
  <dcterms:modified xsi:type="dcterms:W3CDTF">2017-10-03T14:17:00Z</dcterms:modified>
</cp:coreProperties>
</file>