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D914" w14:textId="2DD933DF" w:rsidR="00D86433" w:rsidRPr="00B422D3" w:rsidRDefault="00CE5B36" w:rsidP="005C1B3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D3">
        <w:rPr>
          <w:rFonts w:ascii="Arial" w:hAnsi="Arial" w:cs="Arial"/>
          <w:b/>
          <w:bCs/>
          <w:sz w:val="24"/>
          <w:szCs w:val="24"/>
        </w:rPr>
        <w:t xml:space="preserve">Oggetto: Determina di affidamento del servizio </w:t>
      </w:r>
      <w:r w:rsidR="0066280A" w:rsidRPr="00B422D3">
        <w:rPr>
          <w:rFonts w:ascii="Arial" w:hAnsi="Arial" w:cs="Arial"/>
          <w:b/>
          <w:bCs/>
          <w:sz w:val="24"/>
          <w:szCs w:val="24"/>
        </w:rPr>
        <w:t xml:space="preserve">di </w:t>
      </w:r>
      <w:r w:rsidR="00717A87" w:rsidRPr="00B422D3">
        <w:rPr>
          <w:rFonts w:ascii="Arial" w:hAnsi="Arial" w:cs="Arial"/>
          <w:b/>
          <w:bCs/>
          <w:sz w:val="24"/>
          <w:szCs w:val="24"/>
        </w:rPr>
        <w:t xml:space="preserve">adesione a </w:t>
      </w:r>
      <w:r w:rsidR="0066280A" w:rsidRPr="00B422D3">
        <w:rPr>
          <w:rFonts w:ascii="Arial" w:hAnsi="Arial" w:cs="Arial"/>
          <w:b/>
          <w:bCs/>
          <w:sz w:val="24"/>
          <w:szCs w:val="24"/>
        </w:rPr>
        <w:t>SPID e CIE</w:t>
      </w:r>
      <w:r w:rsidR="00B422D3">
        <w:rPr>
          <w:rFonts w:ascii="Arial" w:hAnsi="Arial" w:cs="Arial"/>
          <w:b/>
          <w:bCs/>
          <w:sz w:val="24"/>
          <w:szCs w:val="24"/>
        </w:rPr>
        <w:t xml:space="preserve"> – Avviso Misura 1.4.4</w:t>
      </w:r>
      <w:r w:rsidR="00362AE3">
        <w:rPr>
          <w:rFonts w:ascii="Arial" w:hAnsi="Arial" w:cs="Arial"/>
          <w:b/>
          <w:bCs/>
          <w:sz w:val="24"/>
          <w:szCs w:val="24"/>
        </w:rPr>
        <w:t xml:space="preserve"> CUP</w:t>
      </w:r>
    </w:p>
    <w:p w14:paraId="3DF4C519" w14:textId="5BFA2B52" w:rsidR="00CE5B36" w:rsidRPr="00B422D3" w:rsidRDefault="00CE5B36" w:rsidP="00CE5B36">
      <w:pPr>
        <w:jc w:val="center"/>
        <w:rPr>
          <w:rFonts w:ascii="Arial" w:hAnsi="Arial" w:cs="Arial"/>
        </w:rPr>
      </w:pPr>
      <w:r w:rsidRPr="00B422D3">
        <w:rPr>
          <w:rFonts w:ascii="Arial" w:hAnsi="Arial" w:cs="Arial"/>
        </w:rPr>
        <w:t>IL RESPONSABILE DEL SERVIZIO</w:t>
      </w:r>
    </w:p>
    <w:p w14:paraId="482D4150" w14:textId="77777777" w:rsidR="00CE5B36" w:rsidRPr="00B422D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Visti</w:t>
      </w:r>
    </w:p>
    <w:p w14:paraId="0B2F8031" w14:textId="71EEA163" w:rsidR="00CE5B36" w:rsidRPr="00B422D3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il decreto legislativo 18 agosto 2000, n. 267 (</w:t>
      </w:r>
      <w:r w:rsidRPr="00B422D3">
        <w:rPr>
          <w:rFonts w:ascii="Arial" w:hAnsi="Arial" w:cs="Arial"/>
          <w:bCs/>
          <w:i/>
          <w:iCs/>
        </w:rPr>
        <w:t>Testo unico delle leggi sull</w:t>
      </w:r>
      <w:r w:rsidR="0069712A" w:rsidRPr="00B422D3">
        <w:rPr>
          <w:rFonts w:ascii="Arial" w:hAnsi="Arial" w:cs="Arial"/>
          <w:bCs/>
          <w:i/>
          <w:iCs/>
        </w:rPr>
        <w:t>’</w:t>
      </w:r>
      <w:r w:rsidRPr="00B422D3">
        <w:rPr>
          <w:rFonts w:ascii="Arial" w:hAnsi="Arial" w:cs="Arial"/>
          <w:bCs/>
          <w:i/>
          <w:iCs/>
        </w:rPr>
        <w:t>ordinamento degli enti locali</w:t>
      </w:r>
      <w:r w:rsidRPr="00B422D3">
        <w:rPr>
          <w:rFonts w:ascii="Arial" w:hAnsi="Arial" w:cs="Arial"/>
          <w:bCs/>
        </w:rPr>
        <w:t>) e il decreto legislativo 23 giugno 2011, n. 118 (</w:t>
      </w:r>
      <w:r w:rsidRPr="00B422D3"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 w:rsidRPr="00B422D3">
        <w:rPr>
          <w:rFonts w:ascii="Arial" w:hAnsi="Arial" w:cs="Arial"/>
          <w:bCs/>
        </w:rPr>
        <w:t>);</w:t>
      </w:r>
    </w:p>
    <w:p w14:paraId="3855A162" w14:textId="3C9612EC" w:rsidR="00CE5B36" w:rsidRPr="00B422D3" w:rsidRDefault="00362AE3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AB3D4E">
        <w:rPr>
          <w:rFonts w:ascii="Arial" w:hAnsi="Arial" w:cs="Arial"/>
          <w:bCs/>
        </w:rPr>
        <w:t>il decreto legislativo 31 marzo 2023, n. 36 (</w:t>
      </w:r>
      <w:r w:rsidRPr="00E26DC0">
        <w:rPr>
          <w:rFonts w:ascii="Arial" w:hAnsi="Arial" w:cs="Arial"/>
          <w:bCs/>
          <w:i/>
          <w:iCs/>
        </w:rPr>
        <w:t>Codice dei contratti pubblici in attuazione dell’articolo 1 della legge 21 giugno 2022, n. 78, recante delega al Governo in materia di contratti pubblici</w:t>
      </w:r>
      <w:r w:rsidRPr="00AB3D4E">
        <w:rPr>
          <w:rFonts w:ascii="Arial" w:hAnsi="Arial" w:cs="Arial"/>
          <w:bCs/>
        </w:rPr>
        <w:t>);</w:t>
      </w:r>
    </w:p>
    <w:p w14:paraId="24E7205A" w14:textId="53EE843B" w:rsidR="00C44858" w:rsidRPr="00B422D3" w:rsidRDefault="00C44858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il decreto legislativo 7 marzo 2005, n. 82 (</w:t>
      </w:r>
      <w:r w:rsidRPr="00B422D3">
        <w:rPr>
          <w:rFonts w:ascii="Arial" w:hAnsi="Arial" w:cs="Arial"/>
          <w:bCs/>
          <w:i/>
          <w:iCs/>
        </w:rPr>
        <w:t>Codice dell</w:t>
      </w:r>
      <w:r w:rsidR="0069712A" w:rsidRPr="00B422D3">
        <w:rPr>
          <w:rFonts w:ascii="Arial" w:hAnsi="Arial" w:cs="Arial"/>
          <w:bCs/>
          <w:i/>
          <w:iCs/>
        </w:rPr>
        <w:t>’</w:t>
      </w:r>
      <w:r w:rsidRPr="00B422D3">
        <w:rPr>
          <w:rFonts w:ascii="Arial" w:hAnsi="Arial" w:cs="Arial"/>
          <w:bCs/>
          <w:i/>
          <w:iCs/>
        </w:rPr>
        <w:t>amministrazione digitale</w:t>
      </w:r>
      <w:r w:rsidRPr="00B422D3">
        <w:rPr>
          <w:rFonts w:ascii="Arial" w:hAnsi="Arial" w:cs="Arial"/>
          <w:bCs/>
        </w:rPr>
        <w:t>);</w:t>
      </w:r>
    </w:p>
    <w:p w14:paraId="7FD52EFF" w14:textId="22CBC138" w:rsidR="001E5962" w:rsidRPr="00B422D3" w:rsidRDefault="001E5962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il regolamento 12 febbraio 2021, n. 2021/241/UE (</w:t>
      </w:r>
      <w:r w:rsidRPr="00B422D3"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 w:rsidRPr="00B422D3">
        <w:rPr>
          <w:rFonts w:ascii="Arial" w:hAnsi="Arial" w:cs="Arial"/>
          <w:bCs/>
        </w:rPr>
        <w:t>);</w:t>
      </w:r>
    </w:p>
    <w:p w14:paraId="481CEE50" w14:textId="77777777" w:rsidR="00CE5B36" w:rsidRPr="00B422D3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la legge 23 dicembre 1999, n. 488 (</w:t>
      </w:r>
      <w:r w:rsidRPr="00B422D3">
        <w:rPr>
          <w:rFonts w:ascii="Arial" w:hAnsi="Arial" w:cs="Arial"/>
          <w:bCs/>
          <w:i/>
          <w:iCs/>
        </w:rPr>
        <w:t>Legge finanziaria 2000</w:t>
      </w:r>
      <w:r w:rsidRPr="00B422D3">
        <w:rPr>
          <w:rFonts w:ascii="Arial" w:hAnsi="Arial" w:cs="Arial"/>
          <w:bCs/>
        </w:rPr>
        <w:t>) e la legge 27 dicembre 2006, n. 296 (</w:t>
      </w:r>
      <w:r w:rsidRPr="00B422D3">
        <w:rPr>
          <w:rFonts w:ascii="Arial" w:hAnsi="Arial" w:cs="Arial"/>
          <w:bCs/>
          <w:i/>
          <w:iCs/>
        </w:rPr>
        <w:t>Legge finanziaria 2007</w:t>
      </w:r>
      <w:r w:rsidRPr="00B422D3">
        <w:rPr>
          <w:rFonts w:ascii="Arial" w:hAnsi="Arial" w:cs="Arial"/>
          <w:bCs/>
        </w:rPr>
        <w:t>);</w:t>
      </w:r>
    </w:p>
    <w:p w14:paraId="18EF585E" w14:textId="19279238" w:rsidR="00CE5B36" w:rsidRPr="00B422D3" w:rsidRDefault="005C1B3A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 w:rsidR="00CE5B36" w:rsidRPr="00B422D3">
        <w:rPr>
          <w:rFonts w:ascii="Arial" w:hAnsi="Arial" w:cs="Arial"/>
          <w:bCs/>
        </w:rPr>
        <w:t>legge 13 agosto 2010, n. 136 (</w:t>
      </w:r>
      <w:r w:rsidR="00CE5B36" w:rsidRPr="00B422D3">
        <w:rPr>
          <w:rFonts w:ascii="Arial" w:hAnsi="Arial" w:cs="Arial"/>
          <w:bCs/>
          <w:i/>
          <w:iCs/>
        </w:rPr>
        <w:t>Piano straordinario contro le mafie, nonché delega al Governo in materia di normativa antimafia</w:t>
      </w:r>
      <w:r w:rsidR="00CE5B36" w:rsidRPr="00B422D3">
        <w:rPr>
          <w:rFonts w:ascii="Arial" w:hAnsi="Arial" w:cs="Arial"/>
          <w:bCs/>
        </w:rPr>
        <w:t>);</w:t>
      </w:r>
    </w:p>
    <w:p w14:paraId="311DD7CE" w14:textId="27BB34C7" w:rsidR="00CE5B36" w:rsidRPr="00B422D3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il decreto-legge 16 luglio 2020, n. 76 (</w:t>
      </w:r>
      <w:r w:rsidRPr="00B422D3">
        <w:rPr>
          <w:rFonts w:ascii="Arial" w:hAnsi="Arial" w:cs="Arial"/>
          <w:bCs/>
          <w:i/>
          <w:iCs/>
        </w:rPr>
        <w:t>Misure urgenti per la semplificazione e l</w:t>
      </w:r>
      <w:r w:rsidR="0069712A" w:rsidRPr="00B422D3">
        <w:rPr>
          <w:rFonts w:ascii="Arial" w:hAnsi="Arial" w:cs="Arial"/>
          <w:bCs/>
          <w:i/>
          <w:iCs/>
        </w:rPr>
        <w:t>’</w:t>
      </w:r>
      <w:r w:rsidRPr="00B422D3">
        <w:rPr>
          <w:rFonts w:ascii="Arial" w:hAnsi="Arial" w:cs="Arial"/>
          <w:bCs/>
          <w:i/>
          <w:iCs/>
        </w:rPr>
        <w:t>innovazione digitale</w:t>
      </w:r>
      <w:r w:rsidRPr="00B422D3">
        <w:rPr>
          <w:rFonts w:ascii="Arial" w:hAnsi="Arial" w:cs="Arial"/>
          <w:bCs/>
        </w:rPr>
        <w:t>) convertito in legge, con modificazioni, dalla legge 11 settembre 2020, n. 120;</w:t>
      </w:r>
    </w:p>
    <w:p w14:paraId="60ECC284" w14:textId="77777777" w:rsidR="00CE5B36" w:rsidRPr="00B422D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Visti:</w:t>
      </w:r>
    </w:p>
    <w:p w14:paraId="75EF2322" w14:textId="3882A511" w:rsidR="00CE5B36" w:rsidRPr="00B422D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14:paraId="7223BFBE" w14:textId="7D2D947D" w:rsidR="00CE5B36" w:rsidRPr="00B422D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il Documento unico di programmazione (DUP) 2022-2024, approvato con deliberazione del Consiglio comunale n. __ del ______________ e la relativa nota di aggiornamento approvata con deliberazione del Consiglio comunale n. __ del ______________;</w:t>
      </w:r>
    </w:p>
    <w:p w14:paraId="607FC78B" w14:textId="4C226B10" w:rsidR="00CE5B36" w:rsidRPr="00B422D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il Bilancio di previsione 2022-2024, approvato con deliberazione del Consiglio comunale n. __ del ______________;</w:t>
      </w:r>
    </w:p>
    <w:p w14:paraId="21171283" w14:textId="4CA6F038" w:rsidR="00CE5B36" w:rsidRPr="00B422D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lastRenderedPageBreak/>
        <w:t>il Piano esecutivo di gestione (PEG) 2022-2024, approvato con deliberazione della Giunta comunale n. __ del ______________;</w:t>
      </w:r>
    </w:p>
    <w:p w14:paraId="5FFFBEFB" w14:textId="3BEB97BE" w:rsidR="00971574" w:rsidRPr="00B422D3" w:rsidRDefault="00CE5B36" w:rsidP="00971574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Premesso</w:t>
      </w:r>
      <w:r w:rsidR="00C44858" w:rsidRPr="00B422D3">
        <w:rPr>
          <w:rFonts w:ascii="Arial" w:hAnsi="Arial" w:cs="Arial"/>
          <w:bCs/>
        </w:rPr>
        <w:t xml:space="preserve"> che</w:t>
      </w:r>
      <w:r w:rsidR="0049148F" w:rsidRPr="00B422D3">
        <w:rPr>
          <w:rFonts w:ascii="Arial" w:hAnsi="Arial" w:cs="Arial"/>
          <w:bCs/>
        </w:rPr>
        <w:t>:</w:t>
      </w:r>
    </w:p>
    <w:p w14:paraId="0B3BBABA" w14:textId="2764C5A9" w:rsidR="0049148F" w:rsidRPr="00B422D3" w:rsidRDefault="00971574" w:rsidP="0049148F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il Sistema Pubblico di Identità Digitale (SPID) è la chiave di accesso semplice, veloce e sicura ai servizi digitali delle amministrazioni locali e centrali</w:t>
      </w:r>
      <w:r w:rsidR="00441627" w:rsidRPr="00B422D3">
        <w:rPr>
          <w:rFonts w:ascii="Arial" w:hAnsi="Arial" w:cs="Arial"/>
          <w:bCs/>
        </w:rPr>
        <w:t>;</w:t>
      </w:r>
    </w:p>
    <w:p w14:paraId="4079281E" w14:textId="0EE8A93B" w:rsidR="00947C4E" w:rsidRPr="00B422D3" w:rsidRDefault="00971574" w:rsidP="00947C4E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con lo SPID si utilizza un’unica credenziale (username e password) che rappresenta l’identità digitale e personale di ogni cittadino, con cui lo stesso è riconosciuto dalla Pubblica Amministrazione per utilizzare in maniera personalizzata e sicura i servizi digitali</w:t>
      </w:r>
      <w:r w:rsidR="00947C4E" w:rsidRPr="00B422D3">
        <w:rPr>
          <w:rFonts w:ascii="Arial" w:hAnsi="Arial" w:cs="Arial"/>
          <w:bCs/>
        </w:rPr>
        <w:t>;</w:t>
      </w:r>
    </w:p>
    <w:p w14:paraId="4FC9E1CF" w14:textId="77777777" w:rsidR="00971574" w:rsidRPr="00B422D3" w:rsidRDefault="00971574" w:rsidP="00EB6ED7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la Carta di Identità Elettronica (CIE) è il documento d’identità dei cittadini italiani che consente l’accesso ai servizi online delle Pubbliche Amministrazioni abilitate;</w:t>
      </w:r>
    </w:p>
    <w:p w14:paraId="163A1B79" w14:textId="33553B7C" w:rsidR="00EB6ED7" w:rsidRPr="00B422D3" w:rsidRDefault="00971574" w:rsidP="00EB6ED7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grazie all’uso sempre più diffuso dell’identità digitale, molte Pubbliche Amministrazioni hanno integrato il sistema di identificazione “Entra con CIE” all’interno dei loro servizi online consentendo agli utenti un accesso veloce e in sicurezza;</w:t>
      </w:r>
    </w:p>
    <w:p w14:paraId="42FDBC5D" w14:textId="77777777" w:rsidR="00EB6ED7" w:rsidRPr="00B422D3" w:rsidRDefault="00EB6ED7" w:rsidP="00EB6ED7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Preso atto che:</w:t>
      </w:r>
    </w:p>
    <w:p w14:paraId="39B9E400" w14:textId="340DB8DB" w:rsidR="00EB6ED7" w:rsidRPr="00B422D3" w:rsidRDefault="00C44858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 xml:space="preserve">il </w:t>
      </w:r>
      <w:r w:rsidR="001E5962" w:rsidRPr="00B422D3">
        <w:rPr>
          <w:rFonts w:ascii="Arial" w:hAnsi="Arial" w:cs="Arial"/>
          <w:bCs/>
        </w:rPr>
        <w:t>Ministero per l</w:t>
      </w:r>
      <w:r w:rsidR="0069712A" w:rsidRPr="00B422D3">
        <w:rPr>
          <w:rFonts w:ascii="Arial" w:hAnsi="Arial" w:cs="Arial"/>
          <w:bCs/>
        </w:rPr>
        <w:t>’</w:t>
      </w:r>
      <w:r w:rsidR="001E5962" w:rsidRPr="00B422D3">
        <w:rPr>
          <w:rFonts w:ascii="Arial" w:hAnsi="Arial" w:cs="Arial"/>
          <w:bCs/>
        </w:rPr>
        <w:t>innovazione</w:t>
      </w:r>
      <w:r w:rsidR="00947C4E" w:rsidRPr="00B422D3">
        <w:rPr>
          <w:rFonts w:ascii="Arial" w:hAnsi="Arial" w:cs="Arial"/>
          <w:bCs/>
        </w:rPr>
        <w:t xml:space="preserve"> </w:t>
      </w:r>
      <w:r w:rsidR="001E5962" w:rsidRPr="00B422D3">
        <w:rPr>
          <w:rFonts w:ascii="Arial" w:hAnsi="Arial" w:cs="Arial"/>
          <w:bCs/>
        </w:rPr>
        <w:t xml:space="preserve">tecnologica e la transizione digitale (MITD) </w:t>
      </w:r>
      <w:r w:rsidRPr="00B422D3">
        <w:rPr>
          <w:rFonts w:ascii="Arial" w:hAnsi="Arial" w:cs="Arial"/>
          <w:bCs/>
        </w:rPr>
        <w:t xml:space="preserve">ha </w:t>
      </w:r>
      <w:r w:rsidR="001E5962" w:rsidRPr="00B422D3">
        <w:rPr>
          <w:rFonts w:ascii="Arial" w:hAnsi="Arial" w:cs="Arial"/>
          <w:bCs/>
        </w:rPr>
        <w:t xml:space="preserve">invitato i Comuni italiani a presentare </w:t>
      </w:r>
      <w:r w:rsidRPr="00B422D3">
        <w:rPr>
          <w:rFonts w:ascii="Arial" w:hAnsi="Arial" w:cs="Arial"/>
          <w:bCs/>
        </w:rPr>
        <w:t>domanda di partecipazione all</w:t>
      </w:r>
      <w:r w:rsidR="0069712A" w:rsidRPr="00B422D3">
        <w:rPr>
          <w:rFonts w:ascii="Arial" w:hAnsi="Arial" w:cs="Arial"/>
          <w:bCs/>
        </w:rPr>
        <w:t>’</w:t>
      </w:r>
      <w:r w:rsidRPr="00B422D3">
        <w:rPr>
          <w:rFonts w:ascii="Arial" w:hAnsi="Arial" w:cs="Arial"/>
          <w:bCs/>
        </w:rPr>
        <w:t>avviso pubblico del Piano nazionale di ripresa e resilienza – Missione 1 – Componente 1 – Investimento 1.4 “Servizi e cittadinanza digitale” – Misura 1.4.</w:t>
      </w:r>
      <w:r w:rsidR="00717A87" w:rsidRPr="00B422D3">
        <w:rPr>
          <w:rFonts w:ascii="Arial" w:hAnsi="Arial" w:cs="Arial"/>
          <w:bCs/>
        </w:rPr>
        <w:t>4</w:t>
      </w:r>
      <w:r w:rsidRPr="00B422D3">
        <w:rPr>
          <w:rFonts w:ascii="Arial" w:hAnsi="Arial" w:cs="Arial"/>
          <w:bCs/>
        </w:rPr>
        <w:t xml:space="preserve"> “</w:t>
      </w:r>
      <w:r w:rsidR="00717A87" w:rsidRPr="00B422D3">
        <w:rPr>
          <w:rFonts w:ascii="Arial" w:hAnsi="Arial" w:cs="Arial"/>
          <w:bCs/>
        </w:rPr>
        <w:t xml:space="preserve">Estensione dell’utilizzo delle piattaforme nazionali di identità digitale (SPI CIE) e </w:t>
      </w:r>
      <w:proofErr w:type="spellStart"/>
      <w:r w:rsidR="00717A87" w:rsidRPr="00B422D3">
        <w:rPr>
          <w:rFonts w:ascii="Arial" w:hAnsi="Arial" w:cs="Arial"/>
          <w:bCs/>
        </w:rPr>
        <w:t>delll’anagrafe</w:t>
      </w:r>
      <w:proofErr w:type="spellEnd"/>
      <w:r w:rsidR="00717A87" w:rsidRPr="00B422D3">
        <w:rPr>
          <w:rFonts w:ascii="Arial" w:hAnsi="Arial" w:cs="Arial"/>
          <w:bCs/>
        </w:rPr>
        <w:t xml:space="preserve"> nazionale digitale (ANPR)</w:t>
      </w:r>
      <w:r w:rsidRPr="00B422D3">
        <w:rPr>
          <w:rFonts w:ascii="Arial" w:hAnsi="Arial" w:cs="Arial"/>
          <w:bCs/>
        </w:rPr>
        <w:t>” Comuni finanziato dall</w:t>
      </w:r>
      <w:r w:rsidR="0069712A" w:rsidRPr="00B422D3">
        <w:rPr>
          <w:rFonts w:ascii="Arial" w:hAnsi="Arial" w:cs="Arial"/>
          <w:bCs/>
        </w:rPr>
        <w:t>’</w:t>
      </w:r>
      <w:r w:rsidRPr="00B422D3">
        <w:rPr>
          <w:rFonts w:ascii="Arial" w:hAnsi="Arial" w:cs="Arial"/>
          <w:bCs/>
        </w:rPr>
        <w:t xml:space="preserve">Unione Europea – </w:t>
      </w:r>
      <w:proofErr w:type="spellStart"/>
      <w:r w:rsidRPr="00B422D3">
        <w:rPr>
          <w:rFonts w:ascii="Arial" w:hAnsi="Arial" w:cs="Arial"/>
          <w:bCs/>
        </w:rPr>
        <w:t>NextGenerationEU</w:t>
      </w:r>
      <w:proofErr w:type="spellEnd"/>
      <w:r w:rsidRPr="00B422D3">
        <w:rPr>
          <w:rFonts w:ascii="Arial" w:hAnsi="Arial" w:cs="Arial"/>
          <w:bCs/>
        </w:rPr>
        <w:t>;</w:t>
      </w:r>
    </w:p>
    <w:p w14:paraId="343FE389" w14:textId="6D49F298" w:rsidR="00177954" w:rsidRPr="00B422D3" w:rsidRDefault="00177954" w:rsidP="00717A8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l</w:t>
      </w:r>
      <w:r w:rsidR="0069712A" w:rsidRPr="00B422D3">
        <w:rPr>
          <w:rFonts w:ascii="Arial" w:hAnsi="Arial" w:cs="Arial"/>
          <w:bCs/>
        </w:rPr>
        <w:t>’</w:t>
      </w:r>
      <w:r w:rsidRPr="00B422D3">
        <w:rPr>
          <w:rFonts w:ascii="Arial" w:hAnsi="Arial" w:cs="Arial"/>
          <w:bCs/>
        </w:rPr>
        <w:t xml:space="preserve">obiettivo </w:t>
      </w:r>
      <w:r w:rsidR="001E5962" w:rsidRPr="00B422D3">
        <w:rPr>
          <w:rFonts w:ascii="Arial" w:hAnsi="Arial" w:cs="Arial"/>
          <w:bCs/>
        </w:rPr>
        <w:t>previst</w:t>
      </w:r>
      <w:r w:rsidRPr="00B422D3">
        <w:rPr>
          <w:rFonts w:ascii="Arial" w:hAnsi="Arial" w:cs="Arial"/>
          <w:bCs/>
        </w:rPr>
        <w:t xml:space="preserve">o </w:t>
      </w:r>
      <w:r w:rsidR="001E5962" w:rsidRPr="00B422D3">
        <w:rPr>
          <w:rFonts w:ascii="Arial" w:hAnsi="Arial" w:cs="Arial"/>
          <w:bCs/>
        </w:rPr>
        <w:t>per la Mi</w:t>
      </w:r>
      <w:r w:rsidRPr="00B422D3">
        <w:rPr>
          <w:rFonts w:ascii="Arial" w:hAnsi="Arial" w:cs="Arial"/>
          <w:bCs/>
        </w:rPr>
        <w:t xml:space="preserve">sura 1.4.3 (milestone e target europei) è quello di </w:t>
      </w:r>
      <w:r w:rsidR="00717A87" w:rsidRPr="00B422D3">
        <w:rPr>
          <w:rFonts w:ascii="Arial" w:hAnsi="Arial" w:cs="Arial"/>
          <w:bCs/>
        </w:rPr>
        <w:t>raggiungere un numero di cittadini italiani con identità digitali valide sulla piattaforma nazionale di identità digitale: pari a 42.300.000 entro dicembre 2025</w:t>
      </w:r>
      <w:r w:rsidRPr="00B422D3">
        <w:rPr>
          <w:rFonts w:ascii="Arial" w:hAnsi="Arial" w:cs="Arial"/>
          <w:bCs/>
        </w:rPr>
        <w:t>;</w:t>
      </w:r>
    </w:p>
    <w:p w14:paraId="585B9AC4" w14:textId="154185AD" w:rsidR="00947C4E" w:rsidRPr="00B422D3" w:rsidRDefault="003252FD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Ricordato</w:t>
      </w:r>
      <w:r w:rsidR="00947C4E" w:rsidRPr="00B422D3">
        <w:rPr>
          <w:rFonts w:ascii="Arial" w:hAnsi="Arial" w:cs="Arial"/>
          <w:bCs/>
        </w:rPr>
        <w:t xml:space="preserve"> che l</w:t>
      </w:r>
      <w:r w:rsidR="0069712A" w:rsidRPr="00B422D3">
        <w:rPr>
          <w:rFonts w:ascii="Arial" w:hAnsi="Arial" w:cs="Arial"/>
          <w:bCs/>
        </w:rPr>
        <w:t>’</w:t>
      </w:r>
      <w:r w:rsidR="00947C4E" w:rsidRPr="00B422D3">
        <w:rPr>
          <w:rFonts w:ascii="Arial" w:hAnsi="Arial" w:cs="Arial"/>
          <w:bCs/>
        </w:rPr>
        <w:t>avviso ministeriale prevede:</w:t>
      </w:r>
    </w:p>
    <w:p w14:paraId="5684DE76" w14:textId="6EB20D24" w:rsidR="00947C4E" w:rsidRPr="00B422D3" w:rsidRDefault="00947C4E" w:rsidP="00717A87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il riconoscimento ai Comuni di un</w:t>
      </w:r>
      <w:r w:rsidR="00B62784" w:rsidRPr="00B422D3">
        <w:rPr>
          <w:rFonts w:ascii="Arial" w:hAnsi="Arial" w:cs="Arial"/>
          <w:bCs/>
        </w:rPr>
        <w:t xml:space="preserve"> </w:t>
      </w:r>
      <w:r w:rsidRPr="00B422D3">
        <w:rPr>
          <w:rFonts w:ascii="Arial" w:hAnsi="Arial" w:cs="Arial"/>
          <w:bCs/>
        </w:rPr>
        <w:t>importo forfettario (</w:t>
      </w:r>
      <w:proofErr w:type="spellStart"/>
      <w:r w:rsidRPr="00B422D3">
        <w:rPr>
          <w:rFonts w:ascii="Arial" w:hAnsi="Arial" w:cs="Arial"/>
          <w:bCs/>
          <w:i/>
          <w:iCs/>
        </w:rPr>
        <w:t>lump</w:t>
      </w:r>
      <w:proofErr w:type="spellEnd"/>
      <w:r w:rsidRPr="00B422D3">
        <w:rPr>
          <w:rFonts w:ascii="Arial" w:hAnsi="Arial" w:cs="Arial"/>
          <w:bCs/>
          <w:i/>
          <w:iCs/>
        </w:rPr>
        <w:t xml:space="preserve"> sum</w:t>
      </w:r>
      <w:r w:rsidRPr="00B422D3">
        <w:rPr>
          <w:rFonts w:ascii="Arial" w:hAnsi="Arial" w:cs="Arial"/>
          <w:bCs/>
        </w:rPr>
        <w:t xml:space="preserve">) determinato </w:t>
      </w:r>
      <w:r w:rsidR="00717A87" w:rsidRPr="00B422D3">
        <w:rPr>
          <w:rFonts w:ascii="Arial" w:hAnsi="Arial" w:cs="Arial"/>
          <w:bCs/>
        </w:rPr>
        <w:t>in € 14.000,00</w:t>
      </w:r>
    </w:p>
    <w:p w14:paraId="4009A436" w14:textId="77777777" w:rsidR="00717A87" w:rsidRPr="00B422D3" w:rsidRDefault="00947C4E" w:rsidP="00717A87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l</w:t>
      </w:r>
      <w:r w:rsidR="0069712A" w:rsidRPr="00B422D3">
        <w:rPr>
          <w:rFonts w:ascii="Arial" w:hAnsi="Arial" w:cs="Arial"/>
          <w:bCs/>
        </w:rPr>
        <w:t>’</w:t>
      </w:r>
      <w:r w:rsidRPr="00B422D3">
        <w:rPr>
          <w:rFonts w:ascii="Arial" w:hAnsi="Arial" w:cs="Arial"/>
          <w:bCs/>
        </w:rPr>
        <w:t xml:space="preserve">erogazione </w:t>
      </w:r>
      <w:r w:rsidR="00EB6ED7" w:rsidRPr="00B422D3">
        <w:rPr>
          <w:rFonts w:ascii="Arial" w:hAnsi="Arial" w:cs="Arial"/>
          <w:bCs/>
        </w:rPr>
        <w:t xml:space="preserve">del contributo forfettario </w:t>
      </w:r>
      <w:r w:rsidRPr="00B422D3">
        <w:rPr>
          <w:rFonts w:ascii="Arial" w:hAnsi="Arial" w:cs="Arial"/>
          <w:bCs/>
        </w:rPr>
        <w:t>in un</w:t>
      </w:r>
      <w:r w:rsidR="0069712A" w:rsidRPr="00B422D3">
        <w:rPr>
          <w:rFonts w:ascii="Arial" w:hAnsi="Arial" w:cs="Arial"/>
          <w:bCs/>
        </w:rPr>
        <w:t>’</w:t>
      </w:r>
      <w:r w:rsidRPr="00B422D3">
        <w:rPr>
          <w:rFonts w:ascii="Arial" w:hAnsi="Arial" w:cs="Arial"/>
          <w:bCs/>
        </w:rPr>
        <w:t>unica soluzione a seguito del</w:t>
      </w:r>
      <w:r w:rsidR="00717A87" w:rsidRPr="00B422D3">
        <w:rPr>
          <w:rFonts w:ascii="Arial" w:hAnsi="Arial" w:cs="Arial"/>
          <w:bCs/>
        </w:rPr>
        <w:t>la piena adozione delle piattaforme di identità digitale attraverso il raggiungimento dei seguenti obiettivi:</w:t>
      </w:r>
    </w:p>
    <w:p w14:paraId="14722820" w14:textId="77777777" w:rsidR="00717A87" w:rsidRPr="00B422D3" w:rsidRDefault="00717A87" w:rsidP="00717A87">
      <w:pPr>
        <w:pStyle w:val="Paragrafoelenco"/>
        <w:numPr>
          <w:ilvl w:val="1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Adesione alla piattaforma di identità digitale SPID</w:t>
      </w:r>
    </w:p>
    <w:p w14:paraId="39FE2829" w14:textId="06DE23B4" w:rsidR="00717A87" w:rsidRPr="00B422D3" w:rsidRDefault="00717A87" w:rsidP="00717A87">
      <w:pPr>
        <w:pStyle w:val="Paragrafoelenco"/>
        <w:numPr>
          <w:ilvl w:val="1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Adesione alla piattaforma di identità digitale CIE</w:t>
      </w:r>
    </w:p>
    <w:p w14:paraId="7CCB015B" w14:textId="77777777" w:rsidR="00717A87" w:rsidRPr="00B422D3" w:rsidRDefault="00717A87" w:rsidP="00717A87">
      <w:pPr>
        <w:pStyle w:val="Paragrafoelenco"/>
        <w:numPr>
          <w:ilvl w:val="1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 xml:space="preserve">Erogazione di un piano formativo su disposizioni normative, linee guida e best </w:t>
      </w:r>
      <w:proofErr w:type="spellStart"/>
      <w:r w:rsidRPr="00B422D3">
        <w:rPr>
          <w:rFonts w:ascii="Arial" w:hAnsi="Arial" w:cs="Arial"/>
          <w:bCs/>
        </w:rPr>
        <w:t>practices</w:t>
      </w:r>
      <w:proofErr w:type="spellEnd"/>
      <w:r w:rsidRPr="00B422D3">
        <w:rPr>
          <w:rFonts w:ascii="Arial" w:hAnsi="Arial" w:cs="Arial"/>
          <w:bCs/>
        </w:rPr>
        <w:t xml:space="preserve"> in caso di integrazione a SPID e CIE con protocollo SAML2</w:t>
      </w:r>
    </w:p>
    <w:p w14:paraId="676E4C4E" w14:textId="03DE28AC" w:rsidR="00EB6ED7" w:rsidRPr="00B422D3" w:rsidRDefault="00EB6ED7" w:rsidP="00717A87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lastRenderedPageBreak/>
        <w:t>che l</w:t>
      </w:r>
      <w:r w:rsidR="00B62784" w:rsidRPr="00B422D3">
        <w:rPr>
          <w:rFonts w:ascii="Arial" w:hAnsi="Arial" w:cs="Arial"/>
          <w:bCs/>
        </w:rPr>
        <w:t>e</w:t>
      </w:r>
      <w:r w:rsidRPr="00B422D3">
        <w:rPr>
          <w:rFonts w:ascii="Arial" w:hAnsi="Arial" w:cs="Arial"/>
          <w:bCs/>
        </w:rPr>
        <w:t xml:space="preserve"> attività di cui al finanziamento richiesto siano state avviate a decorrere dal 1° </w:t>
      </w:r>
      <w:r w:rsidR="00717A87" w:rsidRPr="00B422D3">
        <w:rPr>
          <w:rFonts w:ascii="Arial" w:hAnsi="Arial" w:cs="Arial"/>
          <w:bCs/>
        </w:rPr>
        <w:t xml:space="preserve">febbraio </w:t>
      </w:r>
      <w:r w:rsidRPr="00B422D3">
        <w:rPr>
          <w:rFonts w:ascii="Arial" w:hAnsi="Arial" w:cs="Arial"/>
          <w:bCs/>
        </w:rPr>
        <w:t>202</w:t>
      </w:r>
      <w:r w:rsidR="00717A87" w:rsidRPr="00B422D3">
        <w:rPr>
          <w:rFonts w:ascii="Arial" w:hAnsi="Arial" w:cs="Arial"/>
          <w:bCs/>
        </w:rPr>
        <w:t xml:space="preserve">0 </w:t>
      </w:r>
      <w:r w:rsidR="00B62784" w:rsidRPr="00B422D3">
        <w:rPr>
          <w:rFonts w:ascii="Arial" w:hAnsi="Arial" w:cs="Arial"/>
          <w:bCs/>
        </w:rPr>
        <w:t>con risorse proprie</w:t>
      </w:r>
      <w:r w:rsidRPr="00B422D3">
        <w:rPr>
          <w:rFonts w:ascii="Arial" w:hAnsi="Arial" w:cs="Arial"/>
          <w:bCs/>
        </w:rPr>
        <w:t>;</w:t>
      </w:r>
    </w:p>
    <w:p w14:paraId="061C23AB" w14:textId="033BA4B8" w:rsidR="001E5962" w:rsidRPr="00B422D3" w:rsidRDefault="003252FD" w:rsidP="001E5962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 xml:space="preserve">Considerato </w:t>
      </w:r>
      <w:r w:rsidR="00EF6A22" w:rsidRPr="00B422D3">
        <w:rPr>
          <w:rFonts w:ascii="Arial" w:hAnsi="Arial" w:cs="Arial"/>
          <w:bCs/>
        </w:rPr>
        <w:t xml:space="preserve">che il Comune di _____________________ ha presentato domanda in data _____________ e risulta </w:t>
      </w:r>
      <w:r w:rsidR="00247A12" w:rsidRPr="00B422D3">
        <w:rPr>
          <w:rFonts w:ascii="Arial" w:hAnsi="Arial" w:cs="Arial"/>
          <w:bCs/>
        </w:rPr>
        <w:t>finanziato per € ____________________ con CUP ________________________</w:t>
      </w:r>
      <w:r w:rsidR="002F37FC" w:rsidRPr="00B422D3">
        <w:rPr>
          <w:rFonts w:ascii="Arial" w:hAnsi="Arial" w:cs="Arial"/>
          <w:bCs/>
        </w:rPr>
        <w:t>, giusto decreto di finanziamento n. ___ del _________________</w:t>
      </w:r>
      <w:r w:rsidR="00247A12" w:rsidRPr="00B422D3">
        <w:rPr>
          <w:rFonts w:ascii="Arial" w:hAnsi="Arial" w:cs="Arial"/>
          <w:bCs/>
        </w:rPr>
        <w:t>;</w:t>
      </w:r>
    </w:p>
    <w:p w14:paraId="1112417A" w14:textId="11E250E9" w:rsidR="002B34A3" w:rsidRPr="00B422D3" w:rsidRDefault="0069712A" w:rsidP="00717A87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 xml:space="preserve">Considerato che le attività per il raggiungimento degli obiettivi del bando possono essere svolte dal Comune tramite il supporto di un Partner/Intermediario Tecnologico (se già contrattualizzato), o attraverso l’individuazione di un Partner/intermediario Tecnologico per </w:t>
      </w:r>
      <w:r w:rsidR="00717A87" w:rsidRPr="00B422D3">
        <w:rPr>
          <w:rFonts w:ascii="Arial" w:hAnsi="Arial" w:cs="Arial"/>
          <w:bCs/>
        </w:rPr>
        <w:t>la piena adozione delle piattaforme di identità digitale;</w:t>
      </w:r>
    </w:p>
    <w:p w14:paraId="037D8644" w14:textId="33F1F130" w:rsidR="002F37FC" w:rsidRPr="00B422D3" w:rsidRDefault="002F37FC" w:rsidP="0069712A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 xml:space="preserve">Tenuto conto che l’ente deve contrattualizzare con il fornitore entro </w:t>
      </w:r>
      <w:r w:rsidR="00717A87" w:rsidRPr="00B422D3">
        <w:rPr>
          <w:rFonts w:ascii="Arial" w:hAnsi="Arial" w:cs="Arial"/>
          <w:bCs/>
        </w:rPr>
        <w:t xml:space="preserve">12 mesi </w:t>
      </w:r>
      <w:r w:rsidRPr="00B422D3">
        <w:rPr>
          <w:rFonts w:ascii="Arial" w:hAnsi="Arial" w:cs="Arial"/>
          <w:bCs/>
        </w:rPr>
        <w:t>dalla data di notifica del decreto di finanziamento;</w:t>
      </w:r>
    </w:p>
    <w:p w14:paraId="2B249C7A" w14:textId="67A668CB" w:rsidR="0069712A" w:rsidRPr="00B422D3" w:rsidRDefault="0069712A" w:rsidP="0069712A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Visto il preventivo della società Halley Informatica S.r.l., giusto protocollo n. __</w:t>
      </w:r>
      <w:r w:rsidR="0067458D" w:rsidRPr="00B422D3">
        <w:rPr>
          <w:rFonts w:ascii="Arial" w:hAnsi="Arial" w:cs="Arial"/>
          <w:bCs/>
        </w:rPr>
        <w:t>__</w:t>
      </w:r>
      <w:r w:rsidRPr="00B422D3">
        <w:rPr>
          <w:rFonts w:ascii="Arial" w:hAnsi="Arial" w:cs="Arial"/>
          <w:bCs/>
        </w:rPr>
        <w:t xml:space="preserve"> del _______________, per </w:t>
      </w:r>
      <w:r w:rsidR="00D904C7" w:rsidRPr="00B422D3">
        <w:rPr>
          <w:rFonts w:ascii="Arial" w:hAnsi="Arial" w:cs="Arial"/>
          <w:bCs/>
        </w:rPr>
        <w:t>il servizio di adesione a SPID e CIE</w:t>
      </w:r>
      <w:r w:rsidRPr="00B422D3">
        <w:rPr>
          <w:rFonts w:ascii="Arial" w:hAnsi="Arial" w:cs="Arial"/>
          <w:bCs/>
        </w:rPr>
        <w:t>;</w:t>
      </w:r>
    </w:p>
    <w:p w14:paraId="3887CAA9" w14:textId="7AC90BEA" w:rsidR="00CE5B36" w:rsidRPr="00B422D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Verificato, ai fini e per gli effetti dell</w:t>
      </w:r>
      <w:r w:rsidR="0069712A" w:rsidRPr="00B422D3">
        <w:rPr>
          <w:rFonts w:ascii="Arial" w:hAnsi="Arial" w:cs="Arial"/>
          <w:bCs/>
        </w:rPr>
        <w:t>’</w:t>
      </w:r>
      <w:r w:rsidRPr="00B422D3">
        <w:rPr>
          <w:rFonts w:ascii="Arial" w:hAnsi="Arial" w:cs="Arial"/>
          <w:bCs/>
        </w:rPr>
        <w:t>articolo 26 della l. 488/1999 e dell</w:t>
      </w:r>
      <w:r w:rsidR="0069712A" w:rsidRPr="00B422D3">
        <w:rPr>
          <w:rFonts w:ascii="Arial" w:hAnsi="Arial" w:cs="Arial"/>
          <w:bCs/>
        </w:rPr>
        <w:t>’</w:t>
      </w:r>
      <w:r w:rsidRPr="00B422D3">
        <w:rPr>
          <w:rFonts w:ascii="Arial" w:hAnsi="Arial" w:cs="Arial"/>
          <w:bCs/>
        </w:rPr>
        <w:t>articolo 1, comma 449 della l. 296/2006 che non risultano convenzioni attive stipulate da CONSIP o da centrali regionali di committenza per i beni/servizi in oggetto;</w:t>
      </w:r>
    </w:p>
    <w:p w14:paraId="4C768E69" w14:textId="77777777" w:rsidR="00CE5B36" w:rsidRPr="00B422D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Dato atto che il bene da acquisire:</w:t>
      </w:r>
    </w:p>
    <w:p w14:paraId="7B4223E3" w14:textId="43358686" w:rsidR="00CE5B36" w:rsidRPr="00B422D3" w:rsidRDefault="00CE5B36" w:rsidP="00CE5B36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è di importo inferiore a 5.000,00 euro e pertanto non è obbligatorio il ricorso al MEPA, ai sensi dell</w:t>
      </w:r>
      <w:r w:rsidR="0069712A" w:rsidRPr="00B422D3">
        <w:rPr>
          <w:rFonts w:ascii="Arial" w:hAnsi="Arial" w:cs="Arial"/>
          <w:bCs/>
        </w:rPr>
        <w:t>’</w:t>
      </w:r>
      <w:r w:rsidRPr="00B422D3">
        <w:rPr>
          <w:rFonts w:ascii="Arial" w:hAnsi="Arial" w:cs="Arial"/>
          <w:bCs/>
        </w:rPr>
        <w:t>articolo 1, comma 450 della l. 296/2006;</w:t>
      </w:r>
    </w:p>
    <w:p w14:paraId="3367C230" w14:textId="77777777" w:rsidR="00CE5B36" w:rsidRPr="00B422D3" w:rsidRDefault="00CE5B36" w:rsidP="00CE5B36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non è negoziabile sul MEPA, non essendo disponibili bandi attivi;</w:t>
      </w:r>
    </w:p>
    <w:p w14:paraId="2E9175B1" w14:textId="77777777" w:rsidR="00CE5B36" w:rsidRPr="00B422D3" w:rsidRDefault="00CE5B36" w:rsidP="00CE5B36">
      <w:pPr>
        <w:spacing w:after="240" w:line="360" w:lineRule="auto"/>
        <w:jc w:val="both"/>
        <w:rPr>
          <w:rFonts w:ascii="Arial" w:hAnsi="Arial" w:cs="Arial"/>
          <w:bCs/>
          <w:i/>
          <w:iCs/>
        </w:rPr>
      </w:pPr>
      <w:r w:rsidRPr="00B422D3">
        <w:rPr>
          <w:rFonts w:ascii="Arial" w:hAnsi="Arial" w:cs="Arial"/>
          <w:bCs/>
          <w:i/>
          <w:iCs/>
        </w:rPr>
        <w:t>oppure</w:t>
      </w:r>
    </w:p>
    <w:p w14:paraId="1D5CE15E" w14:textId="1B68371D" w:rsidR="00CE5B36" w:rsidRPr="00B422D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Dato atto che il servizio da acquisire è di importo pari o superiore a 5.000,00 euro ed inferiore alla soglia comunitaria e pertanto è obbligatorio il ricorso al MEPA, ai sensi dell</w:t>
      </w:r>
      <w:r w:rsidR="0069712A" w:rsidRPr="00B422D3">
        <w:rPr>
          <w:rFonts w:ascii="Arial" w:hAnsi="Arial" w:cs="Arial"/>
          <w:bCs/>
        </w:rPr>
        <w:t>’</w:t>
      </w:r>
      <w:r w:rsidRPr="00B422D3">
        <w:rPr>
          <w:rFonts w:ascii="Arial" w:hAnsi="Arial" w:cs="Arial"/>
          <w:bCs/>
        </w:rPr>
        <w:t>articolo 1, comma 450 della l. 296/2006;</w:t>
      </w:r>
    </w:p>
    <w:p w14:paraId="72BAFFFA" w14:textId="77777777" w:rsidR="00362AE3" w:rsidRDefault="00362AE3" w:rsidP="00362AE3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</w:t>
      </w:r>
      <w:r w:rsidRPr="004405A1">
        <w:rPr>
          <w:rFonts w:ascii="Arial" w:hAnsi="Arial" w:cs="Arial"/>
          <w:bCs/>
        </w:rPr>
        <w:t>l’art</w:t>
      </w:r>
      <w:r>
        <w:rPr>
          <w:rFonts w:ascii="Arial" w:hAnsi="Arial" w:cs="Arial"/>
          <w:bCs/>
        </w:rPr>
        <w:t>icolo</w:t>
      </w:r>
      <w:r w:rsidRPr="004405A1">
        <w:rPr>
          <w:rFonts w:ascii="Arial" w:hAnsi="Arial" w:cs="Arial"/>
          <w:bCs/>
        </w:rPr>
        <w:t xml:space="preserve"> 17, comma 2, del d.lgs. 36/2023 prevede che, in caso di affidamento diretto, la decisione a contrarre individua l’oggetto, l’importo e il contraente, unitamente alle ragioni della sua scelta, ai requisiti di carattere generale e, se necessari, a quelli inerenti alla capacità economico-finanziaria e tecnico-professionale;</w:t>
      </w:r>
    </w:p>
    <w:p w14:paraId="0AFB1EBF" w14:textId="77777777" w:rsidR="00362AE3" w:rsidRPr="004405A1" w:rsidRDefault="00362AE3" w:rsidP="00362AE3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Considerato </w:t>
      </w:r>
      <w:r w:rsidRPr="004405A1">
        <w:rPr>
          <w:rFonts w:ascii="Arial" w:hAnsi="Arial" w:cs="Arial"/>
          <w:bCs/>
        </w:rPr>
        <w:t>che il presente procedimento è finalizzato alla stipulazione di un contratto per l’affidamento di che trattasi le cui caratteristiche essenziali sono qui riassunte:</w:t>
      </w:r>
    </w:p>
    <w:p w14:paraId="5ED741DA" w14:textId="7B2A9124" w:rsidR="00362AE3" w:rsidRPr="004405A1" w:rsidRDefault="00362AE3" w:rsidP="00362AE3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fine da perseguire</w:t>
      </w:r>
      <w:r w:rsidRPr="004405A1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attivare i servizi </w:t>
      </w:r>
      <w:r w:rsidR="00157E63">
        <w:rPr>
          <w:rFonts w:ascii="Arial" w:hAnsi="Arial" w:cs="Arial"/>
          <w:bCs/>
        </w:rPr>
        <w:t xml:space="preserve">SPID e CIE </w:t>
      </w:r>
      <w:r>
        <w:rPr>
          <w:rFonts w:ascii="Arial" w:hAnsi="Arial" w:cs="Arial"/>
          <w:bCs/>
        </w:rPr>
        <w:t>richiesti dal bando PNRR</w:t>
      </w:r>
      <w:r w:rsidRPr="004405A1">
        <w:rPr>
          <w:rFonts w:ascii="Arial" w:hAnsi="Arial" w:cs="Arial"/>
          <w:bCs/>
        </w:rPr>
        <w:t>;</w:t>
      </w:r>
    </w:p>
    <w:p w14:paraId="03063871" w14:textId="77777777" w:rsidR="00362AE3" w:rsidRPr="004405A1" w:rsidRDefault="00362AE3" w:rsidP="00362AE3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importo del contratto</w:t>
      </w:r>
      <w:r w:rsidRPr="004405A1">
        <w:rPr>
          <w:rFonts w:ascii="Arial" w:hAnsi="Arial" w:cs="Arial"/>
          <w:bCs/>
        </w:rPr>
        <w:t>: ______;</w:t>
      </w:r>
    </w:p>
    <w:p w14:paraId="20AFFE46" w14:textId="77777777" w:rsidR="00362AE3" w:rsidRPr="004405A1" w:rsidRDefault="00362AE3" w:rsidP="00362AE3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forma del contratto</w:t>
      </w:r>
      <w:r w:rsidRPr="004405A1">
        <w:rPr>
          <w:rFonts w:ascii="Arial" w:hAnsi="Arial" w:cs="Arial"/>
          <w:bCs/>
        </w:rPr>
        <w:t>: ai sensi dell’art</w:t>
      </w:r>
      <w:r>
        <w:rPr>
          <w:rFonts w:ascii="Arial" w:hAnsi="Arial" w:cs="Arial"/>
          <w:bCs/>
        </w:rPr>
        <w:t>icolo</w:t>
      </w:r>
      <w:r w:rsidRPr="004405A1">
        <w:rPr>
          <w:rFonts w:ascii="Arial" w:hAnsi="Arial" w:cs="Arial"/>
          <w:bCs/>
        </w:rPr>
        <w:t xml:space="preserve"> 18, comma 1, secondo periodo, del d.lgs. 36/2023, trattandosi di affidamento ai sensi dell’articolo 50 del medesimo decreto, mediante corrispondenza secondo l’uso commerciale, consistente in un apposito scambio di lettere, anche tramite posta elettronica certificata o sistemi elettronici di recapito certificato qualificato;</w:t>
      </w:r>
    </w:p>
    <w:p w14:paraId="1ABA9841" w14:textId="77777777" w:rsidR="00362AE3" w:rsidRPr="004405A1" w:rsidRDefault="00362AE3" w:rsidP="00362AE3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modalità di scelta del contraente</w:t>
      </w:r>
      <w:r w:rsidRPr="004405A1">
        <w:rPr>
          <w:rFonts w:ascii="Arial" w:hAnsi="Arial" w:cs="Arial"/>
          <w:bCs/>
        </w:rPr>
        <w:t>: affidamento diretto ai sensi dell’articolo 50 del d.lgs. 36/2023;</w:t>
      </w:r>
    </w:p>
    <w:p w14:paraId="036FB169" w14:textId="77777777" w:rsidR="00362AE3" w:rsidRDefault="00362AE3" w:rsidP="00362AE3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clausole ritenute essenziali</w:t>
      </w:r>
      <w:r w:rsidRPr="004405A1">
        <w:rPr>
          <w:rFonts w:ascii="Arial" w:hAnsi="Arial" w:cs="Arial"/>
          <w:bCs/>
        </w:rPr>
        <w:t>: quelle contenute nella corrispondenza intercorsa tra le parti e nella documentazione della procedura di affidamento;</w:t>
      </w:r>
    </w:p>
    <w:p w14:paraId="6EF5BAAB" w14:textId="77777777" w:rsidR="00362AE3" w:rsidRDefault="00362AE3" w:rsidP="00362AE3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Tenuto conto </w:t>
      </w:r>
      <w:r w:rsidRPr="004405A1">
        <w:rPr>
          <w:rFonts w:ascii="Arial" w:hAnsi="Arial" w:cs="Arial"/>
          <w:bCs/>
        </w:rPr>
        <w:t>che le ragioni del ricorso all’affidamento diretto sono rinvenibili nella necessità di acquisire la fornitura quanto prima al fine di rispettare le scadenze ed i termini indicati nello specifico bando;</w:t>
      </w:r>
    </w:p>
    <w:p w14:paraId="640734CB" w14:textId="13D1E7D7" w:rsidR="00362AE3" w:rsidRPr="004405A1" w:rsidRDefault="001672D1" w:rsidP="00362AE3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Ritenuto di provvedere all’acquisizione di CIG ordinario in ordine alle recenti indicazioni pervenute dall’assistenza del portale PA digitale 2026;</w:t>
      </w:r>
    </w:p>
    <w:p w14:paraId="0381478F" w14:textId="77777777" w:rsidR="00362AE3" w:rsidRPr="00792343" w:rsidRDefault="00362AE3" w:rsidP="00362AE3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>Considerato che, il prezzo di affidamento diretto dell’appalto in oggetto può ritenersi congruo sulla base di specifica valutazione estimativa operata a cura del responsabile del servizio;</w:t>
      </w:r>
    </w:p>
    <w:p w14:paraId="11A2FD70" w14:textId="77777777" w:rsidR="00362AE3" w:rsidRDefault="00362AE3" w:rsidP="00362AE3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 xml:space="preserve">Dato atto che non sussistono cause di incompatibilità e conflitto d’interesse ai sensi dell’articolo </w:t>
      </w:r>
      <w:r>
        <w:rPr>
          <w:rFonts w:ascii="Arial" w:hAnsi="Arial" w:cs="Arial"/>
          <w:bCs/>
        </w:rPr>
        <w:t xml:space="preserve">16 </w:t>
      </w:r>
      <w:r w:rsidRPr="00792343">
        <w:rPr>
          <w:rFonts w:ascii="Arial" w:hAnsi="Arial" w:cs="Arial"/>
          <w:bCs/>
        </w:rPr>
        <w:t xml:space="preserve">del d.lgs. </w:t>
      </w:r>
      <w:r>
        <w:rPr>
          <w:rFonts w:ascii="Arial" w:hAnsi="Arial" w:cs="Arial"/>
          <w:bCs/>
        </w:rPr>
        <w:t>36</w:t>
      </w:r>
      <w:r w:rsidRPr="00792343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23</w:t>
      </w:r>
      <w:r w:rsidRPr="00792343">
        <w:rPr>
          <w:rFonts w:ascii="Arial" w:hAnsi="Arial" w:cs="Arial"/>
          <w:bCs/>
        </w:rPr>
        <w:t>;</w:t>
      </w:r>
    </w:p>
    <w:p w14:paraId="34E165EA" w14:textId="77777777" w:rsidR="00362AE3" w:rsidRDefault="00362AE3" w:rsidP="00362AE3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Valutato che (</w:t>
      </w:r>
      <w:r w:rsidRPr="00E26DC0">
        <w:rPr>
          <w:rFonts w:ascii="Arial" w:hAnsi="Arial" w:cs="Arial"/>
          <w:bCs/>
          <w:i/>
          <w:iCs/>
        </w:rPr>
        <w:t>in alternativa</w:t>
      </w:r>
      <w:r>
        <w:rPr>
          <w:rFonts w:ascii="Arial" w:hAnsi="Arial" w:cs="Arial"/>
          <w:bCs/>
        </w:rPr>
        <w:t>):</w:t>
      </w:r>
    </w:p>
    <w:p w14:paraId="460F8CA3" w14:textId="77777777" w:rsidR="00362AE3" w:rsidRPr="00E26DC0" w:rsidRDefault="00362AE3" w:rsidP="00362AE3">
      <w:pPr>
        <w:pStyle w:val="Paragrafoelenco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Cs/>
        </w:rPr>
      </w:pPr>
      <w:r w:rsidRPr="00E26DC0">
        <w:rPr>
          <w:rFonts w:ascii="Arial" w:hAnsi="Arial" w:cs="Arial"/>
          <w:bCs/>
        </w:rPr>
        <w:t>il principio di rotazione di cui all’art</w:t>
      </w:r>
      <w:r>
        <w:rPr>
          <w:rFonts w:ascii="Arial" w:hAnsi="Arial" w:cs="Arial"/>
          <w:bCs/>
        </w:rPr>
        <w:t xml:space="preserve">icolo </w:t>
      </w:r>
      <w:r w:rsidRPr="00E26DC0">
        <w:rPr>
          <w:rFonts w:ascii="Arial" w:hAnsi="Arial" w:cs="Arial"/>
          <w:bCs/>
        </w:rPr>
        <w:t>49 del d.lgs. 36/2023, ai sensi del comma 6 del medesimo, può esser derogato per gli affidamenti diretti di importo inferiore a 5.000 euro</w:t>
      </w:r>
    </w:p>
    <w:p w14:paraId="5D931FC1" w14:textId="77777777" w:rsidR="00362AE3" w:rsidRPr="00E26DC0" w:rsidRDefault="00362AE3" w:rsidP="00362AE3">
      <w:pPr>
        <w:pStyle w:val="Paragrafoelenco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Cs/>
        </w:rPr>
      </w:pPr>
      <w:r w:rsidRPr="00E26DC0">
        <w:rPr>
          <w:rFonts w:ascii="Arial" w:hAnsi="Arial" w:cs="Arial"/>
          <w:bCs/>
        </w:rPr>
        <w:t>l’attuale affidamento si connota come acquisizione di modesto importo, non rilevante rispetto alle dinamiche concorrenziali del settore di riferimento;</w:t>
      </w:r>
    </w:p>
    <w:p w14:paraId="70362772" w14:textId="61BC04E4" w:rsidR="00362AE3" w:rsidRPr="00792343" w:rsidRDefault="00362AE3" w:rsidP="00362AE3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 xml:space="preserve">Considerato che il CIG </w:t>
      </w:r>
      <w:r>
        <w:rPr>
          <w:rFonts w:ascii="Arial" w:hAnsi="Arial" w:cs="Arial"/>
          <w:bCs/>
        </w:rPr>
        <w:t xml:space="preserve">ordinario </w:t>
      </w:r>
      <w:r w:rsidRPr="00792343">
        <w:rPr>
          <w:rFonts w:ascii="Arial" w:hAnsi="Arial" w:cs="Arial"/>
          <w:bCs/>
        </w:rPr>
        <w:t xml:space="preserve">di riferimento del presente affidamento è il </w:t>
      </w:r>
      <w:r w:rsidR="005C1B3A">
        <w:rPr>
          <w:rFonts w:ascii="Arial" w:hAnsi="Arial" w:cs="Arial"/>
          <w:bCs/>
        </w:rPr>
        <w:t>__________________</w:t>
      </w:r>
      <w:r w:rsidRPr="00792343">
        <w:rPr>
          <w:rFonts w:ascii="Arial" w:hAnsi="Arial" w:cs="Arial"/>
          <w:bCs/>
        </w:rPr>
        <w:t>;</w:t>
      </w:r>
    </w:p>
    <w:p w14:paraId="34A644D4" w14:textId="77777777" w:rsidR="00CE5B36" w:rsidRPr="00B422D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Visto il regolamento di contabilità armonizzata;</w:t>
      </w:r>
    </w:p>
    <w:p w14:paraId="69AB4B96" w14:textId="77777777" w:rsidR="00CE5B36" w:rsidRPr="00B422D3" w:rsidRDefault="00CE5B36" w:rsidP="00CE5B36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 w:rsidRPr="00B422D3">
        <w:rPr>
          <w:rFonts w:ascii="Arial" w:hAnsi="Arial" w:cs="Arial"/>
          <w:b/>
          <w:spacing w:val="30"/>
        </w:rPr>
        <w:lastRenderedPageBreak/>
        <w:t>DETERMINA</w:t>
      </w:r>
    </w:p>
    <w:p w14:paraId="6B7F99C6" w14:textId="411A0EBF" w:rsidR="00CE5B36" w:rsidRPr="00B422D3" w:rsidRDefault="00CE5B36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 xml:space="preserve">1. di affidare, per i motivi esposti in narrativa e che qui si intendono integralmente riportati, </w:t>
      </w:r>
      <w:r w:rsidR="0069712A" w:rsidRPr="00B422D3">
        <w:rPr>
          <w:rFonts w:ascii="Arial" w:hAnsi="Arial" w:cs="Arial"/>
          <w:bCs/>
        </w:rPr>
        <w:t xml:space="preserve">il servizio di </w:t>
      </w:r>
      <w:r w:rsidR="00D904C7" w:rsidRPr="00B422D3">
        <w:rPr>
          <w:rFonts w:ascii="Arial" w:hAnsi="Arial" w:cs="Arial"/>
          <w:bCs/>
        </w:rPr>
        <w:t xml:space="preserve">adesione a SPID e CIE </w:t>
      </w:r>
      <w:r w:rsidRPr="00B422D3">
        <w:rPr>
          <w:rFonts w:ascii="Arial" w:hAnsi="Arial" w:cs="Arial"/>
          <w:bCs/>
        </w:rPr>
        <w:t xml:space="preserve">alla società </w:t>
      </w:r>
      <w:r w:rsidR="0069712A" w:rsidRPr="00B422D3">
        <w:rPr>
          <w:rFonts w:ascii="Arial" w:hAnsi="Arial" w:cs="Arial"/>
          <w:bCs/>
        </w:rPr>
        <w:t>Halley Informatica S.r.l</w:t>
      </w:r>
      <w:r w:rsidRPr="00B422D3">
        <w:rPr>
          <w:rFonts w:ascii="Arial" w:hAnsi="Arial" w:cs="Arial"/>
          <w:bCs/>
        </w:rPr>
        <w:t>.</w:t>
      </w:r>
    </w:p>
    <w:p w14:paraId="4A33D931" w14:textId="7773D4EA" w:rsidR="00FD0034" w:rsidRPr="00B422D3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 xml:space="preserve">2. di stabilire che le attività di migrazione e attivazione dei servizi dovranno essere eseguite entro </w:t>
      </w:r>
      <w:r w:rsidR="00717A87" w:rsidRPr="00B422D3">
        <w:rPr>
          <w:rFonts w:ascii="Arial" w:hAnsi="Arial" w:cs="Arial"/>
          <w:bCs/>
        </w:rPr>
        <w:t xml:space="preserve">10 mesi </w:t>
      </w:r>
      <w:r w:rsidRPr="00B422D3">
        <w:rPr>
          <w:rFonts w:ascii="Arial" w:hAnsi="Arial" w:cs="Arial"/>
          <w:bCs/>
        </w:rPr>
        <w:t>dall’esecutività del presente atto.</w:t>
      </w:r>
    </w:p>
    <w:p w14:paraId="193B2A6E" w14:textId="44903482" w:rsidR="00CE5B36" w:rsidRPr="00B422D3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B422D3">
        <w:rPr>
          <w:rFonts w:ascii="Arial" w:hAnsi="Arial" w:cs="Arial"/>
          <w:bCs/>
        </w:rPr>
        <w:t>3</w:t>
      </w:r>
      <w:r w:rsidR="00CE5B36" w:rsidRPr="00B422D3">
        <w:rPr>
          <w:rFonts w:ascii="Arial" w:hAnsi="Arial" w:cs="Arial"/>
          <w:bCs/>
        </w:rPr>
        <w:t xml:space="preserve">. di impegnare, </w:t>
      </w:r>
      <w:r w:rsidR="00CE5B36" w:rsidRPr="00B422D3">
        <w:rPr>
          <w:rFonts w:ascii="Arial" w:hAnsi="Arial" w:cs="Arial"/>
        </w:rPr>
        <w:t>ai sensi dell</w:t>
      </w:r>
      <w:r w:rsidR="0069712A" w:rsidRPr="00B422D3">
        <w:rPr>
          <w:rFonts w:ascii="Arial" w:hAnsi="Arial" w:cs="Arial"/>
        </w:rPr>
        <w:t>’</w:t>
      </w:r>
      <w:r w:rsidR="00CE5B36" w:rsidRPr="00B422D3">
        <w:rPr>
          <w:rFonts w:ascii="Arial" w:hAnsi="Arial" w:cs="Arial"/>
        </w:rPr>
        <w:t>articolo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</w:p>
    <w:p w14:paraId="0DD78E36" w14:textId="5734B370" w:rsidR="00CE5B36" w:rsidRPr="00B422D3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B422D3">
        <w:rPr>
          <w:rFonts w:ascii="Arial" w:hAnsi="Arial" w:cs="Arial"/>
          <w:bCs/>
        </w:rPr>
        <w:t>4</w:t>
      </w:r>
      <w:r w:rsidR="00CE5B36" w:rsidRPr="00B422D3">
        <w:rPr>
          <w:rFonts w:ascii="Arial" w:hAnsi="Arial" w:cs="Arial"/>
          <w:bCs/>
        </w:rPr>
        <w:t>. di accertare, ai sensi del comma 8 dell</w:t>
      </w:r>
      <w:r w:rsidR="0069712A" w:rsidRPr="00B422D3">
        <w:rPr>
          <w:rFonts w:ascii="Arial" w:hAnsi="Arial" w:cs="Arial"/>
          <w:bCs/>
        </w:rPr>
        <w:t>’</w:t>
      </w:r>
      <w:r w:rsidR="00CE5B36" w:rsidRPr="00B422D3">
        <w:rPr>
          <w:rFonts w:ascii="Arial" w:hAnsi="Arial" w:cs="Arial"/>
          <w:bCs/>
        </w:rPr>
        <w:t>articolo 183 del d.lgs. 267/2000 che il programma dei conseguenti pagamenti dell</w:t>
      </w:r>
      <w:r w:rsidR="0069712A" w:rsidRPr="00B422D3">
        <w:rPr>
          <w:rFonts w:ascii="Arial" w:hAnsi="Arial" w:cs="Arial"/>
          <w:bCs/>
        </w:rPr>
        <w:t>’</w:t>
      </w:r>
      <w:r w:rsidR="00CE5B36" w:rsidRPr="00B422D3">
        <w:rPr>
          <w:rFonts w:ascii="Arial" w:hAnsi="Arial" w:cs="Arial"/>
          <w:bCs/>
        </w:rPr>
        <w:t>impegno di spesa di cui al presente provvedimento è compatibile con i relativi stanziamenti di cassa del bilancio e con le regole di finanza pubblica.</w:t>
      </w:r>
    </w:p>
    <w:p w14:paraId="41D39A55" w14:textId="77777777" w:rsidR="004A1272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B422D3">
        <w:rPr>
          <w:rFonts w:ascii="Arial" w:hAnsi="Arial" w:cs="Arial"/>
        </w:rPr>
        <w:t>5</w:t>
      </w:r>
      <w:r w:rsidR="00CE5B36" w:rsidRPr="00B422D3">
        <w:rPr>
          <w:rFonts w:ascii="Arial" w:hAnsi="Arial" w:cs="Arial"/>
        </w:rPr>
        <w:t>. di comunicare ai terzi interessati il presente provvedimento, ai sensi dell</w:t>
      </w:r>
      <w:r w:rsidR="0069712A" w:rsidRPr="00B422D3">
        <w:rPr>
          <w:rFonts w:ascii="Arial" w:hAnsi="Arial" w:cs="Arial"/>
        </w:rPr>
        <w:t>’</w:t>
      </w:r>
      <w:r w:rsidR="00CE5B36" w:rsidRPr="00B422D3">
        <w:rPr>
          <w:rFonts w:ascii="Arial" w:hAnsi="Arial" w:cs="Arial"/>
        </w:rPr>
        <w:t>articolo 191 del d.lgs. 267/2000, specificando che le somme da corrispondere saranno liquidate su presentazione di regolare fattura entro trenta giorni dal ricevimento della stessa, previa verifica del rispetto degli impegni contrattualmente assunti.</w:t>
      </w:r>
    </w:p>
    <w:p w14:paraId="217775B3" w14:textId="6DD48F9C" w:rsidR="00CE5B36" w:rsidRPr="00B422D3" w:rsidRDefault="00CE5B36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B422D3">
        <w:rPr>
          <w:rFonts w:ascii="Arial" w:hAnsi="Arial" w:cs="Arial"/>
        </w:rPr>
        <w:t>La fattura (inviata esclusivamente in modalità elettronica) dovrà:</w:t>
      </w:r>
    </w:p>
    <w:p w14:paraId="7EEB23D3" w14:textId="18EA4A18" w:rsidR="00CE5B36" w:rsidRPr="00B422D3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B422D3">
        <w:rPr>
          <w:rFonts w:ascii="Arial" w:hAnsi="Arial" w:cs="Arial"/>
        </w:rPr>
        <w:t xml:space="preserve">essere intestata al Comune di </w:t>
      </w:r>
      <w:r w:rsidR="0067458D" w:rsidRPr="00B422D3">
        <w:rPr>
          <w:rFonts w:ascii="Arial" w:hAnsi="Arial" w:cs="Arial"/>
        </w:rPr>
        <w:t>_______________</w:t>
      </w:r>
      <w:r w:rsidRPr="00B422D3">
        <w:rPr>
          <w:rFonts w:ascii="Arial" w:hAnsi="Arial" w:cs="Arial"/>
        </w:rPr>
        <w:t xml:space="preserve">, </w:t>
      </w:r>
      <w:r w:rsidR="0067458D" w:rsidRPr="00B422D3">
        <w:rPr>
          <w:rFonts w:ascii="Arial" w:hAnsi="Arial" w:cs="Arial"/>
        </w:rPr>
        <w:t>Servizio _____________</w:t>
      </w:r>
      <w:r w:rsidR="002F37FC" w:rsidRPr="00B422D3">
        <w:rPr>
          <w:rFonts w:ascii="Arial" w:hAnsi="Arial" w:cs="Arial"/>
        </w:rPr>
        <w:t>;</w:t>
      </w:r>
    </w:p>
    <w:p w14:paraId="1DCA40A7" w14:textId="77777777" w:rsidR="00CE5B36" w:rsidRPr="00B422D3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B422D3">
        <w:rPr>
          <w:rFonts w:ascii="Arial" w:hAnsi="Arial" w:cs="Arial"/>
        </w:rPr>
        <w:t>riportare al suo interno:</w:t>
      </w:r>
    </w:p>
    <w:p w14:paraId="731F08D4" w14:textId="77777777" w:rsidR="00CE5B36" w:rsidRPr="00B422D3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B422D3">
        <w:rPr>
          <w:rFonts w:ascii="Arial" w:hAnsi="Arial" w:cs="Arial"/>
        </w:rPr>
        <w:t>gli estremi della presente determinazione (numero e data);</w:t>
      </w:r>
    </w:p>
    <w:p w14:paraId="08A295C5" w14:textId="2C00345E" w:rsidR="00CE5B36" w:rsidRPr="00B422D3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B422D3">
        <w:rPr>
          <w:rFonts w:ascii="Arial" w:hAnsi="Arial" w:cs="Arial"/>
        </w:rPr>
        <w:t xml:space="preserve">il codice IPA del </w:t>
      </w:r>
      <w:r w:rsidR="0067458D" w:rsidRPr="00B422D3">
        <w:rPr>
          <w:rFonts w:ascii="Arial" w:hAnsi="Arial" w:cs="Arial"/>
        </w:rPr>
        <w:t>Servizio ____________</w:t>
      </w:r>
      <w:r w:rsidRPr="00B422D3">
        <w:rPr>
          <w:rFonts w:ascii="Arial" w:hAnsi="Arial" w:cs="Arial"/>
        </w:rPr>
        <w:t xml:space="preserve"> (</w:t>
      </w:r>
      <w:r w:rsidR="0067458D" w:rsidRPr="00B422D3">
        <w:rPr>
          <w:rFonts w:ascii="Arial" w:hAnsi="Arial" w:cs="Arial"/>
        </w:rPr>
        <w:t>________________</w:t>
      </w:r>
      <w:r w:rsidRPr="00B422D3">
        <w:rPr>
          <w:rFonts w:ascii="Arial" w:hAnsi="Arial" w:cs="Arial"/>
        </w:rPr>
        <w:t>);</w:t>
      </w:r>
    </w:p>
    <w:p w14:paraId="605857A5" w14:textId="23308EFD" w:rsidR="00CE5B36" w:rsidRPr="00B422D3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B422D3">
        <w:rPr>
          <w:rFonts w:ascii="Arial" w:hAnsi="Arial" w:cs="Arial"/>
        </w:rPr>
        <w:t>il codice CIG (codice identificativo di gara)</w:t>
      </w:r>
      <w:r w:rsidR="002F37FC" w:rsidRPr="00B422D3">
        <w:rPr>
          <w:rFonts w:ascii="Arial" w:hAnsi="Arial" w:cs="Arial"/>
        </w:rPr>
        <w:t xml:space="preserve"> e il codice CUP</w:t>
      </w:r>
      <w:r w:rsidRPr="00B422D3">
        <w:rPr>
          <w:rFonts w:ascii="Arial" w:hAnsi="Arial" w:cs="Arial"/>
        </w:rPr>
        <w:t>;</w:t>
      </w:r>
    </w:p>
    <w:p w14:paraId="38272DCF" w14:textId="55D6ED9C" w:rsidR="00CE5B36" w:rsidRPr="00B422D3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B422D3">
        <w:rPr>
          <w:rFonts w:ascii="Arial" w:hAnsi="Arial" w:cs="Arial"/>
        </w:rPr>
        <w:t>contenere in allegato il conto corrente dedicato ai sensi dell</w:t>
      </w:r>
      <w:r w:rsidR="0069712A" w:rsidRPr="00B422D3">
        <w:rPr>
          <w:rFonts w:ascii="Arial" w:hAnsi="Arial" w:cs="Arial"/>
        </w:rPr>
        <w:t>’</w:t>
      </w:r>
      <w:r w:rsidRPr="00B422D3">
        <w:rPr>
          <w:rFonts w:ascii="Arial" w:hAnsi="Arial" w:cs="Arial"/>
        </w:rPr>
        <w:t>articolo 3 della l. 136/2019.</w:t>
      </w:r>
    </w:p>
    <w:p w14:paraId="185BA62A" w14:textId="77777777" w:rsidR="00157E63" w:rsidRDefault="00157E63" w:rsidP="00157E63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4742FD">
        <w:rPr>
          <w:rFonts w:ascii="Arial" w:hAnsi="Arial" w:cs="Arial"/>
          <w:bCs/>
        </w:rPr>
        <w:t>di rendere noto, ai sensi dell</w:t>
      </w:r>
      <w:r>
        <w:rPr>
          <w:rFonts w:ascii="Arial" w:hAnsi="Arial" w:cs="Arial"/>
          <w:bCs/>
        </w:rPr>
        <w:t>’</w:t>
      </w:r>
      <w:r w:rsidRPr="004742FD">
        <w:rPr>
          <w:rFonts w:ascii="Arial" w:hAnsi="Arial" w:cs="Arial"/>
          <w:bCs/>
        </w:rPr>
        <w:t>articolo 15 del d.lgs. 36/2023, che il Responsabile Unico del Progetto è il sig. ________________________________.</w:t>
      </w:r>
    </w:p>
    <w:p w14:paraId="0F02465E" w14:textId="77777777" w:rsidR="00157E63" w:rsidRPr="00FF60BA" w:rsidRDefault="00157E63" w:rsidP="00157E63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di dare atto </w:t>
      </w:r>
      <w:r w:rsidRPr="00FF60BA">
        <w:rPr>
          <w:rFonts w:ascii="Arial" w:hAnsi="Arial" w:cs="Arial"/>
          <w:bCs/>
        </w:rPr>
        <w:t>che, ai sensi dell’art</w:t>
      </w:r>
      <w:r>
        <w:rPr>
          <w:rFonts w:ascii="Arial" w:hAnsi="Arial" w:cs="Arial"/>
          <w:bCs/>
        </w:rPr>
        <w:t>icolo</w:t>
      </w:r>
      <w:r w:rsidRPr="00FF60BA">
        <w:rPr>
          <w:rFonts w:ascii="Arial" w:hAnsi="Arial" w:cs="Arial"/>
          <w:bCs/>
        </w:rPr>
        <w:t xml:space="preserve"> 18, comma 1, secondo periodo, del </w:t>
      </w:r>
      <w:r>
        <w:rPr>
          <w:rFonts w:ascii="Arial" w:hAnsi="Arial" w:cs="Arial"/>
          <w:bCs/>
        </w:rPr>
        <w:t xml:space="preserve">d.lgs. </w:t>
      </w:r>
      <w:r w:rsidRPr="00FF60BA">
        <w:rPr>
          <w:rFonts w:ascii="Arial" w:hAnsi="Arial" w:cs="Arial"/>
          <w:bCs/>
        </w:rPr>
        <w:t>36/2023, trattandosi di affidamento sottosoglia ai sensi dell’art</w:t>
      </w:r>
      <w:r>
        <w:rPr>
          <w:rFonts w:ascii="Arial" w:hAnsi="Arial" w:cs="Arial"/>
          <w:bCs/>
        </w:rPr>
        <w:t>icolo</w:t>
      </w:r>
      <w:r w:rsidRPr="00FF60BA">
        <w:rPr>
          <w:rFonts w:ascii="Arial" w:hAnsi="Arial" w:cs="Arial"/>
          <w:bCs/>
        </w:rPr>
        <w:t xml:space="preserve"> 50 del medesimo decreto, il rapporto contrattuale si intende perfezionato mediante corrispondenza secondo l’uso commerciale, consistente in un </w:t>
      </w:r>
      <w:r w:rsidRPr="00FF60BA">
        <w:rPr>
          <w:rFonts w:ascii="Arial" w:hAnsi="Arial" w:cs="Arial"/>
          <w:bCs/>
        </w:rPr>
        <w:lastRenderedPageBreak/>
        <w:t>apposito scambio di lettere, anche tramite posta elettronica certificata o sistemi elettronici di recapito certificato qualificato</w:t>
      </w:r>
      <w:r>
        <w:rPr>
          <w:rFonts w:ascii="Arial" w:hAnsi="Arial" w:cs="Arial"/>
          <w:bCs/>
        </w:rPr>
        <w:t>.</w:t>
      </w:r>
    </w:p>
    <w:p w14:paraId="68CCEAE1" w14:textId="1FF517A9" w:rsidR="00157E63" w:rsidRPr="00B422D3" w:rsidRDefault="00157E63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792343">
        <w:rPr>
          <w:rFonts w:ascii="Arial" w:hAnsi="Arial" w:cs="Arial"/>
          <w:bCs/>
        </w:rPr>
        <w:t>. di dare atto che</w:t>
      </w:r>
      <w:r w:rsidRPr="00792343">
        <w:rPr>
          <w:rFonts w:ascii="Arial" w:hAnsi="Arial" w:cs="Arial"/>
        </w:rPr>
        <w:t xml:space="preserve"> l’esecutività del presente provvedimento è subordinata all’apposizione del visto di regolarità contabile attestante la copertura finanziaria (articolo 183, comma 7 del d.lgs. 267/2000).</w:t>
      </w:r>
    </w:p>
    <w:sectPr w:rsidR="00157E63" w:rsidRPr="00B422D3" w:rsidSect="00646BDD">
      <w:footerReference w:type="default" r:id="rId7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3A8A" w14:textId="77777777" w:rsidR="006502CB" w:rsidRDefault="006502CB" w:rsidP="00646BDD">
      <w:pPr>
        <w:spacing w:after="0" w:line="240" w:lineRule="auto"/>
      </w:pPr>
      <w:r>
        <w:separator/>
      </w:r>
    </w:p>
  </w:endnote>
  <w:endnote w:type="continuationSeparator" w:id="0">
    <w:p w14:paraId="76FEE9D2" w14:textId="77777777" w:rsidR="006502CB" w:rsidRDefault="006502CB" w:rsidP="0064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E53A" w14:textId="7CDC3230" w:rsidR="00646BDD" w:rsidRDefault="00646BDD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7E52CD" wp14:editId="3BACA6F4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350550" cy="320068"/>
          <wp:effectExtent l="0" t="0" r="0" b="3810"/>
          <wp:wrapTight wrapText="bothSides">
            <wp:wrapPolygon edited="0">
              <wp:start x="0" y="0"/>
              <wp:lineTo x="0" y="20571"/>
              <wp:lineTo x="19957" y="20571"/>
              <wp:lineTo x="1995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50" cy="32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961D62" wp14:editId="20CE4973">
          <wp:simplePos x="0" y="0"/>
          <wp:positionH relativeFrom="margin">
            <wp:align>center</wp:align>
          </wp:positionH>
          <wp:positionV relativeFrom="paragraph">
            <wp:posOffset>-356235</wp:posOffset>
          </wp:positionV>
          <wp:extent cx="594412" cy="175275"/>
          <wp:effectExtent l="0" t="0" r="0" b="0"/>
          <wp:wrapTight wrapText="bothSides">
            <wp:wrapPolygon edited="0">
              <wp:start x="0" y="0"/>
              <wp:lineTo x="0" y="18783"/>
              <wp:lineTo x="20769" y="18783"/>
              <wp:lineTo x="2076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17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653D" w14:textId="77777777" w:rsidR="006502CB" w:rsidRDefault="006502CB" w:rsidP="00646BDD">
      <w:pPr>
        <w:spacing w:after="0" w:line="240" w:lineRule="auto"/>
      </w:pPr>
      <w:r>
        <w:separator/>
      </w:r>
    </w:p>
  </w:footnote>
  <w:footnote w:type="continuationSeparator" w:id="0">
    <w:p w14:paraId="1D13D6E4" w14:textId="77777777" w:rsidR="006502CB" w:rsidRDefault="006502CB" w:rsidP="0064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4A1F"/>
    <w:multiLevelType w:val="hybridMultilevel"/>
    <w:tmpl w:val="74DA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9488A"/>
    <w:multiLevelType w:val="hybridMultilevel"/>
    <w:tmpl w:val="4CA26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7F3"/>
    <w:multiLevelType w:val="hybridMultilevel"/>
    <w:tmpl w:val="032E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708">
    <w:abstractNumId w:val="3"/>
  </w:num>
  <w:num w:numId="2" w16cid:durableId="1660421819">
    <w:abstractNumId w:val="13"/>
  </w:num>
  <w:num w:numId="3" w16cid:durableId="1803692234">
    <w:abstractNumId w:val="17"/>
  </w:num>
  <w:num w:numId="4" w16cid:durableId="217590648">
    <w:abstractNumId w:val="9"/>
  </w:num>
  <w:num w:numId="5" w16cid:durableId="1166480844">
    <w:abstractNumId w:val="11"/>
  </w:num>
  <w:num w:numId="6" w16cid:durableId="1867711590">
    <w:abstractNumId w:val="6"/>
  </w:num>
  <w:num w:numId="7" w16cid:durableId="802119598">
    <w:abstractNumId w:val="15"/>
  </w:num>
  <w:num w:numId="8" w16cid:durableId="1705013375">
    <w:abstractNumId w:val="2"/>
  </w:num>
  <w:num w:numId="9" w16cid:durableId="265190289">
    <w:abstractNumId w:val="7"/>
  </w:num>
  <w:num w:numId="10" w16cid:durableId="602763413">
    <w:abstractNumId w:val="12"/>
  </w:num>
  <w:num w:numId="11" w16cid:durableId="893345772">
    <w:abstractNumId w:val="0"/>
  </w:num>
  <w:num w:numId="12" w16cid:durableId="822284247">
    <w:abstractNumId w:val="16"/>
  </w:num>
  <w:num w:numId="13" w16cid:durableId="283273184">
    <w:abstractNumId w:val="14"/>
  </w:num>
  <w:num w:numId="14" w16cid:durableId="889077486">
    <w:abstractNumId w:val="18"/>
  </w:num>
  <w:num w:numId="15" w16cid:durableId="326369928">
    <w:abstractNumId w:val="4"/>
  </w:num>
  <w:num w:numId="16" w16cid:durableId="1661883528">
    <w:abstractNumId w:val="5"/>
  </w:num>
  <w:num w:numId="17" w16cid:durableId="1976527159">
    <w:abstractNumId w:val="8"/>
  </w:num>
  <w:num w:numId="18" w16cid:durableId="1998340450">
    <w:abstractNumId w:val="1"/>
  </w:num>
  <w:num w:numId="19" w16cid:durableId="54285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157E63"/>
    <w:rsid w:val="001672D1"/>
    <w:rsid w:val="00177954"/>
    <w:rsid w:val="001E21B2"/>
    <w:rsid w:val="001E5962"/>
    <w:rsid w:val="00247A12"/>
    <w:rsid w:val="002B34A3"/>
    <w:rsid w:val="002E1467"/>
    <w:rsid w:val="002F37FC"/>
    <w:rsid w:val="003252FD"/>
    <w:rsid w:val="00362AE3"/>
    <w:rsid w:val="00384193"/>
    <w:rsid w:val="00441627"/>
    <w:rsid w:val="0049148F"/>
    <w:rsid w:val="004A1272"/>
    <w:rsid w:val="00577214"/>
    <w:rsid w:val="005C1B3A"/>
    <w:rsid w:val="00646BDD"/>
    <w:rsid w:val="006502CB"/>
    <w:rsid w:val="0066280A"/>
    <w:rsid w:val="0067458D"/>
    <w:rsid w:val="0069712A"/>
    <w:rsid w:val="00717A87"/>
    <w:rsid w:val="007574D6"/>
    <w:rsid w:val="00947C4E"/>
    <w:rsid w:val="00971574"/>
    <w:rsid w:val="00A8786E"/>
    <w:rsid w:val="00AD314D"/>
    <w:rsid w:val="00B12C84"/>
    <w:rsid w:val="00B422D3"/>
    <w:rsid w:val="00B62027"/>
    <w:rsid w:val="00B62784"/>
    <w:rsid w:val="00C44858"/>
    <w:rsid w:val="00C53662"/>
    <w:rsid w:val="00CE5B36"/>
    <w:rsid w:val="00D32E99"/>
    <w:rsid w:val="00D86433"/>
    <w:rsid w:val="00D904C7"/>
    <w:rsid w:val="00EB6ED7"/>
    <w:rsid w:val="00EF6A22"/>
    <w:rsid w:val="00F106CD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6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BDD"/>
  </w:style>
  <w:style w:type="paragraph" w:styleId="Pidipagina">
    <w:name w:val="footer"/>
    <w:basedOn w:val="Normale"/>
    <w:link w:val="PidipaginaCarattere"/>
    <w:uiPriority w:val="99"/>
    <w:unhideWhenUsed/>
    <w:rsid w:val="00646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1565</Words>
  <Characters>9304</Characters>
  <Application>Microsoft Office Word</Application>
  <DocSecurity>0</DocSecurity>
  <Lines>147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19</cp:revision>
  <dcterms:created xsi:type="dcterms:W3CDTF">2022-11-09T12:55:00Z</dcterms:created>
  <dcterms:modified xsi:type="dcterms:W3CDTF">2023-07-12T14:52:00Z</dcterms:modified>
  <cp:category/>
</cp:coreProperties>
</file>