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234E" w14:textId="29289F8F" w:rsidR="000C0720" w:rsidRPr="000C0720" w:rsidRDefault="000C0720" w:rsidP="000C0720">
      <w:pPr>
        <w:jc w:val="center"/>
        <w:rPr>
          <w:b/>
          <w:bCs/>
          <w:sz w:val="24"/>
          <w:szCs w:val="24"/>
          <w:lang w:eastAsia="it-IT"/>
        </w:rPr>
      </w:pPr>
      <w:r w:rsidRPr="000C0720">
        <w:rPr>
          <w:b/>
          <w:bCs/>
          <w:sz w:val="24"/>
          <w:szCs w:val="24"/>
          <w:lang w:eastAsia="it-IT"/>
        </w:rPr>
        <w:t xml:space="preserve">Ministero delle Imprese e del Made in </w:t>
      </w:r>
      <w:proofErr w:type="spellStart"/>
      <w:r w:rsidRPr="000C0720">
        <w:rPr>
          <w:b/>
          <w:bCs/>
          <w:sz w:val="24"/>
          <w:szCs w:val="24"/>
          <w:lang w:eastAsia="it-IT"/>
        </w:rPr>
        <w:t>Italy</w:t>
      </w:r>
      <w:proofErr w:type="spellEnd"/>
    </w:p>
    <w:p w14:paraId="2C813E73" w14:textId="49743A79" w:rsidR="000C0720" w:rsidRPr="000C0720" w:rsidRDefault="000C0720" w:rsidP="000C07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  <w14:ligatures w14:val="none"/>
        </w:rPr>
      </w:pPr>
      <w:r w:rsidRPr="000C07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  <w14:ligatures w14:val="none"/>
        </w:rPr>
        <w:t xml:space="preserve">Decreto interministeriale 19 settembre 2023 - SUAP. Specifiche tecniche delle modalità telematiche di comunicazione e trasferimento dati </w:t>
      </w:r>
    </w:p>
    <w:p w14:paraId="75458A01" w14:textId="77777777" w:rsidR="000C0720" w:rsidRPr="000C0720" w:rsidRDefault="000C0720" w:rsidP="000C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C072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 Il decreto interministeriale contiene le specifiche tecniche, previste dal decreto interministeriale del 12 novembre 2021 (pubblicato sulla Gazzetta ufficiale della Repubblica italiana, Serie Generale, n. 288 del 3 dicembre 2021) recante </w:t>
      </w:r>
      <w:r w:rsidRPr="000C072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"Modifica dell'allegato tecnico del decreto del Presidente della Repubblica 7 settembre 2010, n. 160, in materia di specifiche tecniche e di riordino della disciplina sullo sportello unico della attività produttive (SUAP)"</w:t>
      </w:r>
      <w:r w:rsidRPr="000C072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07CC4C77" w14:textId="77777777" w:rsidR="000C0720" w:rsidRPr="000C0720" w:rsidRDefault="000C0720" w:rsidP="000C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C072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decreto è stato pubblicato nella Gazzetta ufficiale n. 276 del 25 novembre 2023.</w:t>
      </w:r>
    </w:p>
    <w:p w14:paraId="439E2DB3" w14:textId="77777777" w:rsidR="000C0720" w:rsidRPr="000C0720" w:rsidRDefault="000C0720" w:rsidP="000C0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hyperlink r:id="rId5" w:history="1">
        <w:r w:rsidRPr="000C072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Decreto</w:t>
        </w:r>
      </w:hyperlink>
      <w:r w:rsidRPr="000C072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(pdf)</w:t>
      </w:r>
    </w:p>
    <w:p w14:paraId="264BF5E9" w14:textId="77777777" w:rsidR="000C0720" w:rsidRPr="000C0720" w:rsidRDefault="000C0720" w:rsidP="000C0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hyperlink r:id="rId6" w:history="1">
        <w:r w:rsidRPr="000C072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Specifiche tecniche</w:t>
        </w:r>
      </w:hyperlink>
      <w:r w:rsidRPr="000C072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(pdf)</w:t>
      </w:r>
    </w:p>
    <w:p w14:paraId="4B25A2DE" w14:textId="77777777" w:rsidR="000C0720" w:rsidRPr="000C0720" w:rsidRDefault="000C0720" w:rsidP="000C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C072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6986739D" w14:textId="77777777" w:rsidR="00E863E2" w:rsidRDefault="00E863E2"/>
    <w:sectPr w:rsidR="00E863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B5FCF"/>
    <w:multiLevelType w:val="multilevel"/>
    <w:tmpl w:val="A92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D42DB"/>
    <w:multiLevelType w:val="multilevel"/>
    <w:tmpl w:val="FF30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8553752">
    <w:abstractNumId w:val="0"/>
  </w:num>
  <w:num w:numId="2" w16cid:durableId="1227491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20"/>
    <w:rsid w:val="000C0720"/>
    <w:rsid w:val="001B1D01"/>
    <w:rsid w:val="00E8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E213"/>
  <w15:chartTrackingRefBased/>
  <w15:docId w15:val="{CB25A514-AD45-4923-AC44-6E208E7F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C0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072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customStyle="1" w:styleId="item-2179">
    <w:name w:val="item-2179"/>
    <w:basedOn w:val="Normale"/>
    <w:rsid w:val="000C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item-577">
    <w:name w:val="item-577"/>
    <w:basedOn w:val="Normale"/>
    <w:rsid w:val="000C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0C0720"/>
    <w:rPr>
      <w:color w:val="0000FF"/>
      <w:u w:val="single"/>
    </w:rPr>
  </w:style>
  <w:style w:type="paragraph" w:customStyle="1" w:styleId="item-578">
    <w:name w:val="item-578"/>
    <w:basedOn w:val="Normale"/>
    <w:rsid w:val="000C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item-581">
    <w:name w:val="item-581"/>
    <w:basedOn w:val="Normale"/>
    <w:rsid w:val="000C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item-582">
    <w:name w:val="item-582"/>
    <w:basedOn w:val="Normale"/>
    <w:rsid w:val="000C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item-586">
    <w:name w:val="item-586"/>
    <w:basedOn w:val="Normale"/>
    <w:rsid w:val="000C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item-879">
    <w:name w:val="item-879"/>
    <w:basedOn w:val="Normale"/>
    <w:rsid w:val="000C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0C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0C0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mit.gov.it/images/stories/normativa/SPECIFICHE_TECNICHE_SUAP_2023.pdf" TargetMode="External"/><Relationship Id="rId5" Type="http://schemas.openxmlformats.org/officeDocument/2006/relationships/hyperlink" Target="https://www.mimit.gov.it/images/stories/normativa/DECRETO_SUAP_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2023-11-27T11:23:00Z</dcterms:created>
  <dcterms:modified xsi:type="dcterms:W3CDTF">2023-11-27T11:25:00Z</dcterms:modified>
</cp:coreProperties>
</file>