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B1" w:rsidRPr="00691FB1" w:rsidRDefault="00691FB1" w:rsidP="00824AE2">
      <w:pPr>
        <w:keepNext/>
        <w:contextualSpacing/>
        <w:jc w:val="center"/>
        <w:rPr>
          <w:rFonts w:ascii="Calibri" w:hAnsi="Calibri"/>
          <w:b/>
          <w:sz w:val="32"/>
          <w:szCs w:val="32"/>
        </w:rPr>
      </w:pPr>
      <w:r w:rsidRPr="00691FB1">
        <w:rPr>
          <w:rFonts w:ascii="Calibri" w:hAnsi="Calibri"/>
          <w:b/>
          <w:sz w:val="32"/>
          <w:szCs w:val="32"/>
        </w:rPr>
        <w:t>Registro comunale DAT (Dichiarazioni Anticipate di Trattamento)</w:t>
      </w:r>
    </w:p>
    <w:p w:rsidR="000A5807" w:rsidRDefault="00691FB1" w:rsidP="00824AE2">
      <w:pPr>
        <w:keepNext/>
        <w:contextualSpacing/>
        <w:jc w:val="center"/>
        <w:rPr>
          <w:sz w:val="32"/>
          <w:szCs w:val="32"/>
        </w:rPr>
      </w:pPr>
      <w:r w:rsidRPr="00691FB1">
        <w:rPr>
          <w:sz w:val="32"/>
          <w:szCs w:val="32"/>
        </w:rPr>
        <w:t>Bozza di regolamento</w:t>
      </w:r>
    </w:p>
    <w:p w:rsidR="00691FB1" w:rsidRDefault="00691FB1" w:rsidP="00824AE2">
      <w:pPr>
        <w:keepNext/>
        <w:contextualSpacing/>
        <w:jc w:val="center"/>
      </w:pPr>
      <w:r>
        <w:t>(da approvare con delibera del Consiglio Comunale)</w:t>
      </w:r>
    </w:p>
    <w:p w:rsidR="00B946F2" w:rsidRDefault="00B946F2" w:rsidP="00824AE2">
      <w:pPr>
        <w:keepNext/>
        <w:contextualSpacing/>
        <w:jc w:val="center"/>
      </w:pPr>
    </w:p>
    <w:p w:rsidR="00B946F2" w:rsidRPr="00B946F2" w:rsidRDefault="00B946F2" w:rsidP="00824AE2">
      <w:pPr>
        <w:keepNext/>
        <w:contextualSpacing/>
        <w:jc w:val="center"/>
        <w:rPr>
          <w:sz w:val="32"/>
          <w:szCs w:val="32"/>
        </w:rPr>
      </w:pPr>
      <w:r w:rsidRPr="00B946F2">
        <w:rPr>
          <w:sz w:val="32"/>
          <w:szCs w:val="32"/>
        </w:rPr>
        <w:t>Comune ________________</w:t>
      </w:r>
    </w:p>
    <w:p w:rsidR="00B946F2" w:rsidRPr="00B946F2" w:rsidRDefault="00B946F2" w:rsidP="00824AE2">
      <w:pPr>
        <w:keepNext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Provincia _______________</w:t>
      </w:r>
    </w:p>
    <w:p w:rsidR="00691FB1" w:rsidRDefault="00691FB1" w:rsidP="00824AE2">
      <w:pPr>
        <w:keepNext/>
        <w:contextualSpacing/>
        <w:jc w:val="center"/>
      </w:pPr>
    </w:p>
    <w:p w:rsidR="00691FB1" w:rsidRPr="00691FB1" w:rsidRDefault="00691FB1" w:rsidP="00824AE2">
      <w:pPr>
        <w:keepNext/>
        <w:contextualSpacing/>
        <w:jc w:val="both"/>
        <w:rPr>
          <w:b/>
        </w:rPr>
      </w:pPr>
      <w:r w:rsidRPr="00691FB1">
        <w:rPr>
          <w:b/>
        </w:rPr>
        <w:t xml:space="preserve">Premessa: </w:t>
      </w:r>
    </w:p>
    <w:p w:rsidR="00691FB1" w:rsidRDefault="00691FB1" w:rsidP="00824AE2">
      <w:pPr>
        <w:keepNext/>
        <w:contextualSpacing/>
        <w:jc w:val="both"/>
        <w:rPr>
          <w:rFonts w:asciiTheme="majorHAnsi" w:hAnsiTheme="majorHAnsi" w:cs="Times New Roman"/>
        </w:rPr>
      </w:pPr>
    </w:p>
    <w:p w:rsidR="00691FB1" w:rsidRDefault="00691FB1" w:rsidP="00824AE2">
      <w:pPr>
        <w:keepNext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Sulla Gazzetta Ufficiale </w:t>
      </w:r>
      <w:r w:rsidRPr="00691FB1">
        <w:rPr>
          <w:rFonts w:asciiTheme="majorHAnsi" w:hAnsiTheme="majorHAnsi" w:cs="Times New Roman"/>
        </w:rPr>
        <w:t>n. 12 del 16 gennaio 2018</w:t>
      </w:r>
      <w:r>
        <w:rPr>
          <w:rFonts w:asciiTheme="majorHAnsi" w:hAnsiTheme="majorHAnsi" w:cs="Times New Roman"/>
        </w:rPr>
        <w:t xml:space="preserve"> è stata pubblicata la </w:t>
      </w:r>
      <w:hyperlink r:id="rId5" w:history="1">
        <w:r w:rsidRPr="00DE1DCC">
          <w:rPr>
            <w:rStyle w:val="Collegamentoipertestuale"/>
            <w:rFonts w:asciiTheme="majorHAnsi" w:hAnsiTheme="majorHAnsi" w:cs="Times New Roman"/>
          </w:rPr>
          <w:t>legge 2</w:t>
        </w:r>
        <w:r w:rsidR="00DE1DCC" w:rsidRPr="00DE1DCC">
          <w:rPr>
            <w:rStyle w:val="Collegamentoipertestuale"/>
            <w:rFonts w:asciiTheme="majorHAnsi" w:hAnsiTheme="majorHAnsi" w:cs="Times New Roman"/>
          </w:rPr>
          <w:t>2</w:t>
        </w:r>
        <w:r w:rsidRPr="00DE1DCC">
          <w:rPr>
            <w:rStyle w:val="Collegamentoipertestuale"/>
            <w:rFonts w:asciiTheme="majorHAnsi" w:hAnsiTheme="majorHAnsi" w:cs="Times New Roman"/>
          </w:rPr>
          <w:t xml:space="preserve"> dicembre 2017, n. 219</w:t>
        </w:r>
      </w:hyperlink>
      <w:r>
        <w:rPr>
          <w:rFonts w:asciiTheme="majorHAnsi" w:hAnsiTheme="majorHAnsi" w:cs="Times New Roman"/>
        </w:rPr>
        <w:t xml:space="preserve"> “Norme in materia di consenso informato e di disposizioni anticipate di trattamento” i</w:t>
      </w:r>
      <w:r w:rsidRPr="00691FB1">
        <w:rPr>
          <w:rFonts w:asciiTheme="majorHAnsi" w:hAnsiTheme="majorHAnsi" w:cs="Times New Roman"/>
        </w:rPr>
        <w:t>n vigore dal 31 gennaio 2018</w:t>
      </w:r>
      <w:r>
        <w:rPr>
          <w:rFonts w:asciiTheme="majorHAnsi" w:hAnsiTheme="majorHAnsi" w:cs="Times New Roman"/>
        </w:rPr>
        <w:t>.</w:t>
      </w:r>
    </w:p>
    <w:p w:rsidR="00691FB1" w:rsidRDefault="00691FB1" w:rsidP="00824AE2">
      <w:pPr>
        <w:keepNext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</w:t>
      </w:r>
      <w:r w:rsidRPr="00691FB1">
        <w:rPr>
          <w:rFonts w:asciiTheme="majorHAnsi" w:hAnsiTheme="majorHAnsi" w:cs="Times New Roman"/>
        </w:rPr>
        <w:t xml:space="preserve">a legge </w:t>
      </w:r>
      <w:r>
        <w:rPr>
          <w:rFonts w:asciiTheme="majorHAnsi" w:hAnsiTheme="majorHAnsi" w:cs="Times New Roman"/>
        </w:rPr>
        <w:t>afferma</w:t>
      </w:r>
      <w:r w:rsidRPr="00691FB1">
        <w:rPr>
          <w:rFonts w:asciiTheme="majorHAnsi" w:hAnsiTheme="majorHAnsi" w:cs="Times New Roman"/>
        </w:rPr>
        <w:t xml:space="preserve"> il principio per cui </w:t>
      </w:r>
      <w:r>
        <w:rPr>
          <w:rFonts w:asciiTheme="majorHAnsi" w:hAnsiTheme="majorHAnsi" w:cs="Times New Roman"/>
        </w:rPr>
        <w:t xml:space="preserve">non </w:t>
      </w:r>
      <w:r w:rsidRPr="00691FB1">
        <w:rPr>
          <w:rFonts w:asciiTheme="majorHAnsi" w:hAnsiTheme="majorHAnsi" w:cs="Times New Roman"/>
        </w:rPr>
        <w:t xml:space="preserve">può essere iniziato o proseguito </w:t>
      </w:r>
      <w:r>
        <w:rPr>
          <w:rFonts w:asciiTheme="majorHAnsi" w:hAnsiTheme="majorHAnsi" w:cs="Times New Roman"/>
        </w:rPr>
        <w:t>alcun</w:t>
      </w:r>
      <w:r w:rsidRPr="00691FB1">
        <w:rPr>
          <w:rFonts w:asciiTheme="majorHAnsi" w:hAnsiTheme="majorHAnsi" w:cs="Times New Roman"/>
        </w:rPr>
        <w:t xml:space="preserve"> trattamento sanitario privo del consenso libero e informato </w:t>
      </w:r>
      <w:r>
        <w:rPr>
          <w:rFonts w:asciiTheme="majorHAnsi" w:hAnsiTheme="majorHAnsi" w:cs="Times New Roman"/>
        </w:rPr>
        <w:t>dell’interessato</w:t>
      </w:r>
      <w:r w:rsidRPr="00691FB1">
        <w:rPr>
          <w:rFonts w:asciiTheme="majorHAnsi" w:hAnsiTheme="majorHAnsi" w:cs="Times New Roman"/>
        </w:rPr>
        <w:t xml:space="preserve">, tranne nei casi </w:t>
      </w:r>
      <w:r>
        <w:rPr>
          <w:rFonts w:asciiTheme="majorHAnsi" w:hAnsiTheme="majorHAnsi" w:cs="Times New Roman"/>
        </w:rPr>
        <w:t>per cui sussista una precisa previsione normativa.</w:t>
      </w:r>
      <w:r w:rsidRPr="00691FB1">
        <w:rPr>
          <w:rFonts w:asciiTheme="majorHAnsi" w:hAnsiTheme="majorHAnsi" w:cs="Times New Roman"/>
        </w:rPr>
        <w:t xml:space="preserve"> </w:t>
      </w:r>
    </w:p>
    <w:p w:rsidR="001F5F1E" w:rsidRDefault="00691FB1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</w:rPr>
        <w:t>Per tutelare la persona, la sua dignità e il suo diritto alla salute, e rispettando il dettato costituzionale (artt. 2, 13 e 32)</w:t>
      </w:r>
      <w:r w:rsidR="001F5F1E">
        <w:rPr>
          <w:rFonts w:asciiTheme="majorHAnsi" w:hAnsiTheme="majorHAnsi" w:cs="Times New Roman"/>
        </w:rPr>
        <w:t xml:space="preserve"> vengono introdotte le Disposizioni Anticipate di Trattamento (DAT). Il cittadino può, con questo strumento, fornire anticipatamente disposizioni sul trattamento sanitario che vorrà ricevere, </w:t>
      </w:r>
      <w:r w:rsidR="007249E0">
        <w:rPr>
          <w:rFonts w:asciiTheme="majorHAnsi" w:hAnsiTheme="majorHAnsi" w:cs="Times New Roman"/>
        </w:rPr>
        <w:t>qualora</w:t>
      </w:r>
      <w:r w:rsidR="001F5F1E">
        <w:rPr>
          <w:rFonts w:asciiTheme="majorHAnsi" w:hAnsiTheme="majorHAnsi" w:cs="Times New Roman"/>
        </w:rPr>
        <w:t xml:space="preserve"> dovesse trovarsi in condizioni di futura incapacità a decidere su </w:t>
      </w:r>
      <w:r w:rsidR="001F5F1E" w:rsidRPr="00691FB1">
        <w:rPr>
          <w:rFonts w:asciiTheme="majorHAnsi" w:eastAsia="Times New Roman" w:hAnsiTheme="majorHAnsi" w:cs="Times New Roman"/>
        </w:rPr>
        <w:t>accertamenti diagnostici</w:t>
      </w:r>
      <w:r w:rsidR="001F5F1E">
        <w:rPr>
          <w:rFonts w:asciiTheme="majorHAnsi" w:eastAsia="Times New Roman" w:hAnsiTheme="majorHAnsi" w:cs="Times New Roman"/>
        </w:rPr>
        <w:t xml:space="preserve">, scelte terapeutiche, </w:t>
      </w:r>
      <w:r w:rsidR="001F5F1E" w:rsidRPr="001F5F1E">
        <w:rPr>
          <w:rFonts w:asciiTheme="majorHAnsi" w:eastAsia="Times New Roman" w:hAnsiTheme="majorHAnsi" w:cs="Times New Roman"/>
        </w:rPr>
        <w:t>singoli trattamen</w:t>
      </w:r>
      <w:r w:rsidR="001F5F1E">
        <w:rPr>
          <w:rFonts w:asciiTheme="majorHAnsi" w:eastAsia="Times New Roman" w:hAnsiTheme="majorHAnsi" w:cs="Times New Roman"/>
        </w:rPr>
        <w:t>ti sanitari.</w:t>
      </w:r>
    </w:p>
    <w:p w:rsidR="001F5F1E" w:rsidRDefault="001F5F1E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34356E" w:rsidRDefault="001F5F1E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Questo Comune, </w:t>
      </w:r>
      <w:r w:rsidR="00E72176">
        <w:rPr>
          <w:rFonts w:asciiTheme="majorHAnsi" w:eastAsia="Times New Roman" w:hAnsiTheme="majorHAnsi" w:cs="Times New Roman"/>
        </w:rPr>
        <w:t xml:space="preserve">pur consapevole che la legge non </w:t>
      </w:r>
      <w:r w:rsidR="008D4A51">
        <w:rPr>
          <w:rFonts w:asciiTheme="majorHAnsi" w:eastAsia="Times New Roman" w:hAnsiTheme="majorHAnsi" w:cs="Times New Roman"/>
        </w:rPr>
        <w:t>obbliga</w:t>
      </w:r>
      <w:r w:rsidR="00E72176">
        <w:rPr>
          <w:rFonts w:asciiTheme="majorHAnsi" w:eastAsia="Times New Roman" w:hAnsiTheme="majorHAnsi" w:cs="Times New Roman"/>
        </w:rPr>
        <w:t xml:space="preserve"> </w:t>
      </w:r>
      <w:r w:rsidR="008D4A51">
        <w:rPr>
          <w:rFonts w:asciiTheme="majorHAnsi" w:eastAsia="Times New Roman" w:hAnsiTheme="majorHAnsi" w:cs="Times New Roman"/>
        </w:rPr>
        <w:t>al</w:t>
      </w:r>
      <w:r w:rsidR="00E72176">
        <w:rPr>
          <w:rFonts w:asciiTheme="majorHAnsi" w:eastAsia="Times New Roman" w:hAnsiTheme="majorHAnsi" w:cs="Times New Roman"/>
        </w:rPr>
        <w:t>l’istituzione di un nuovo registro dello stato civile e che l’ufficio deve limitarsi a registrare le dichiarazioni ricevute dagli interessati in un ordinato elenco cronologico</w:t>
      </w:r>
      <w:r w:rsidR="00611B3D">
        <w:rPr>
          <w:rFonts w:asciiTheme="majorHAnsi" w:eastAsia="Times New Roman" w:hAnsiTheme="majorHAnsi" w:cs="Times New Roman"/>
        </w:rPr>
        <w:t xml:space="preserve"> assicurandone la conservazione in conformità dei principi di cui al </w:t>
      </w:r>
      <w:hyperlink r:id="rId6" w:history="1">
        <w:r w:rsidR="00611B3D" w:rsidRPr="00DE1DCC">
          <w:rPr>
            <w:rStyle w:val="Collegamentoipertestuale"/>
            <w:rFonts w:asciiTheme="majorHAnsi" w:eastAsia="Times New Roman" w:hAnsiTheme="majorHAnsi" w:cs="Times New Roman"/>
          </w:rPr>
          <w:t xml:space="preserve">D. </w:t>
        </w:r>
        <w:proofErr w:type="spellStart"/>
        <w:r w:rsidR="00611B3D" w:rsidRPr="00DE1DCC">
          <w:rPr>
            <w:rStyle w:val="Collegamentoipertestuale"/>
            <w:rFonts w:asciiTheme="majorHAnsi" w:eastAsia="Times New Roman" w:hAnsiTheme="majorHAnsi" w:cs="Times New Roman"/>
          </w:rPr>
          <w:t>Lgs</w:t>
        </w:r>
        <w:proofErr w:type="spellEnd"/>
        <w:r w:rsidR="00611B3D" w:rsidRPr="00DE1DCC">
          <w:rPr>
            <w:rStyle w:val="Collegamentoipertestuale"/>
            <w:rFonts w:asciiTheme="majorHAnsi" w:eastAsia="Times New Roman" w:hAnsiTheme="majorHAnsi" w:cs="Times New Roman"/>
          </w:rPr>
          <w:t xml:space="preserve"> 196/2003,</w:t>
        </w:r>
      </w:hyperlink>
      <w:r w:rsidR="00611B3D">
        <w:rPr>
          <w:rFonts w:asciiTheme="majorHAnsi" w:eastAsia="Times New Roman" w:hAnsiTheme="majorHAnsi" w:cs="Times New Roman"/>
        </w:rPr>
        <w:t xml:space="preserve"> istituisce un registro che sarà gestito come indicato dagli articoli del regolamento approvato con delibera del Consiglio Comunale n….. del……</w:t>
      </w:r>
      <w:r w:rsidR="008D4A51">
        <w:rPr>
          <w:rFonts w:asciiTheme="majorHAnsi" w:eastAsia="Times New Roman" w:hAnsiTheme="majorHAnsi" w:cs="Times New Roman"/>
        </w:rPr>
        <w:t xml:space="preserve"> che </w:t>
      </w:r>
      <w:r w:rsidR="008D4A51" w:rsidRPr="008D4A51">
        <w:rPr>
          <w:rFonts w:asciiTheme="majorHAnsi" w:eastAsia="Times New Roman" w:hAnsiTheme="majorHAnsi" w:cs="Times New Roman"/>
        </w:rPr>
        <w:t>garantisca</w:t>
      </w:r>
      <w:r w:rsidR="0034356E" w:rsidRPr="008D4A51">
        <w:rPr>
          <w:rFonts w:asciiTheme="majorHAnsi" w:eastAsia="Times New Roman" w:hAnsiTheme="majorHAnsi" w:cs="Times New Roman"/>
        </w:rPr>
        <w:t xml:space="preserve"> ai cittadini tutti un trattamento equo e </w:t>
      </w:r>
      <w:r w:rsidR="008D4A51">
        <w:rPr>
          <w:rFonts w:asciiTheme="majorHAnsi" w:eastAsia="Times New Roman" w:hAnsiTheme="majorHAnsi" w:cs="Times New Roman"/>
        </w:rPr>
        <w:t>maggiore</w:t>
      </w:r>
      <w:r w:rsidR="0034356E" w:rsidRPr="008D4A51">
        <w:rPr>
          <w:rFonts w:asciiTheme="majorHAnsi" w:eastAsia="Times New Roman" w:hAnsiTheme="majorHAnsi" w:cs="Times New Roman"/>
        </w:rPr>
        <w:t xml:space="preserve"> certezza di una corretta applicazione </w:t>
      </w:r>
      <w:r w:rsidR="00E33862" w:rsidRPr="008D4A51">
        <w:rPr>
          <w:rFonts w:asciiTheme="majorHAnsi" w:eastAsia="Times New Roman" w:hAnsiTheme="majorHAnsi" w:cs="Times New Roman"/>
        </w:rPr>
        <w:t>della norma.</w:t>
      </w: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966F39">
        <w:rPr>
          <w:rFonts w:asciiTheme="majorHAnsi" w:eastAsia="Times New Roman" w:hAnsiTheme="majorHAnsi" w:cs="Times New Roman"/>
          <w:b/>
        </w:rPr>
        <w:t>Art. 1</w:t>
      </w:r>
      <w:r>
        <w:rPr>
          <w:rFonts w:asciiTheme="majorHAnsi" w:eastAsia="Times New Roman" w:hAnsiTheme="majorHAnsi" w:cs="Times New Roman"/>
        </w:rPr>
        <w:t>: Istituzione del registro</w:t>
      </w: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Viene istituito un registro allo scopo di raccogliervi ed elencarvi in modo preciso e ordinato </w:t>
      </w:r>
      <w:r w:rsidR="00263893">
        <w:rPr>
          <w:rFonts w:asciiTheme="majorHAnsi" w:eastAsia="Times New Roman" w:hAnsiTheme="majorHAnsi" w:cs="Times New Roman"/>
        </w:rPr>
        <w:t>i nominativi dei</w:t>
      </w:r>
      <w:r>
        <w:rPr>
          <w:rFonts w:asciiTheme="majorHAnsi" w:eastAsia="Times New Roman" w:hAnsiTheme="majorHAnsi" w:cs="Times New Roman"/>
        </w:rPr>
        <w:t xml:space="preserve"> cittadini che consegnano all’Ufficiale dello Stato Civile le Disposizioni Anticipate di Trattamento</w:t>
      </w:r>
      <w:r w:rsidR="008C76D3">
        <w:rPr>
          <w:rFonts w:asciiTheme="majorHAnsi" w:eastAsia="Times New Roman" w:hAnsiTheme="majorHAnsi" w:cs="Times New Roman"/>
        </w:rPr>
        <w:t>,</w:t>
      </w:r>
      <w:r w:rsidR="007B6E3F">
        <w:rPr>
          <w:rFonts w:asciiTheme="majorHAnsi" w:eastAsia="Times New Roman" w:hAnsiTheme="majorHAnsi" w:cs="Times New Roman"/>
        </w:rPr>
        <w:t xml:space="preserve"> e dei loro eventuali fiduciari</w:t>
      </w:r>
      <w:r>
        <w:rPr>
          <w:rFonts w:asciiTheme="majorHAnsi" w:eastAsia="Times New Roman" w:hAnsiTheme="majorHAnsi" w:cs="Times New Roman"/>
        </w:rPr>
        <w:t>.</w:t>
      </w: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Le registrazioni, secondo le indicazioni del Ministero dell’Interno, saranno effettuate in ordine cronologico.</w:t>
      </w:r>
    </w:p>
    <w:p w:rsidR="008B5AD5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Qualora il comune </w:t>
      </w:r>
      <w:r w:rsidR="00263893">
        <w:rPr>
          <w:rFonts w:asciiTheme="majorHAnsi" w:eastAsia="Times New Roman" w:hAnsiTheme="majorHAnsi" w:cs="Times New Roman"/>
        </w:rPr>
        <w:t>si doti</w:t>
      </w:r>
      <w:r>
        <w:rPr>
          <w:rFonts w:asciiTheme="majorHAnsi" w:eastAsia="Times New Roman" w:hAnsiTheme="majorHAnsi" w:cs="Times New Roman"/>
        </w:rPr>
        <w:t xml:space="preserve"> di un registro informatico questo dovrà consentire l’inserimento dei dati relativi ai disponenti e ad eventuali fiduciari</w:t>
      </w:r>
      <w:r w:rsidR="008B5AD5">
        <w:rPr>
          <w:rFonts w:asciiTheme="majorHAnsi" w:eastAsia="Times New Roman" w:hAnsiTheme="majorHAnsi" w:cs="Times New Roman"/>
        </w:rPr>
        <w:t>.</w:t>
      </w:r>
      <w:r w:rsidR="00680A7C">
        <w:rPr>
          <w:rFonts w:asciiTheme="majorHAnsi" w:eastAsia="Times New Roman" w:hAnsiTheme="majorHAnsi" w:cs="Times New Roman"/>
        </w:rPr>
        <w:t xml:space="preserve"> </w:t>
      </w:r>
    </w:p>
    <w:p w:rsidR="00966F39" w:rsidRDefault="008B5AD5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In qualunque modalità venga adottato il registro</w:t>
      </w:r>
      <w:r w:rsidR="00263893">
        <w:rPr>
          <w:rFonts w:asciiTheme="majorHAnsi" w:eastAsia="Times New Roman" w:hAnsiTheme="majorHAnsi" w:cs="Times New Roman"/>
        </w:rPr>
        <w:t>,</w:t>
      </w:r>
      <w:r>
        <w:rPr>
          <w:rFonts w:asciiTheme="majorHAnsi" w:eastAsia="Times New Roman" w:hAnsiTheme="majorHAnsi" w:cs="Times New Roman"/>
        </w:rPr>
        <w:t xml:space="preserve"> questo dovrà garantire</w:t>
      </w:r>
      <w:r w:rsidR="00680A7C">
        <w:rPr>
          <w:rFonts w:asciiTheme="majorHAnsi" w:eastAsia="Times New Roman" w:hAnsiTheme="majorHAnsi" w:cs="Times New Roman"/>
        </w:rPr>
        <w:t xml:space="preserve"> la riservatezza dei dati inseriti.</w:t>
      </w:r>
    </w:p>
    <w:p w:rsidR="00680A7C" w:rsidRDefault="00680A7C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680A7C" w:rsidRDefault="00680A7C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680A7C">
        <w:rPr>
          <w:rFonts w:asciiTheme="majorHAnsi" w:eastAsia="Times New Roman" w:hAnsiTheme="majorHAnsi" w:cs="Times New Roman"/>
          <w:b/>
        </w:rPr>
        <w:t>Art. 2</w:t>
      </w:r>
      <w:r>
        <w:rPr>
          <w:rFonts w:asciiTheme="majorHAnsi" w:eastAsia="Times New Roman" w:hAnsiTheme="majorHAnsi" w:cs="Times New Roman"/>
        </w:rPr>
        <w:t>: Estrazione dati</w:t>
      </w:r>
    </w:p>
    <w:p w:rsidR="00680A7C" w:rsidRDefault="00680A7C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680A7C" w:rsidRDefault="00680A7C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Dal registro informatico deve essere possibile estrarre i dati inseriti secondo l’ordine cronologico di presentazione delle DAT o anche in ordine alfabetico o ancora suddivisi per classi di età e/o per sesso, al fine di consentire all’ufficio la possibilità di formare statistiche il cui studio possa favorire l’implementazione di servizi più favorevoli per i cittadini.</w:t>
      </w:r>
    </w:p>
    <w:p w:rsidR="00611B3D" w:rsidRDefault="00611B3D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611B3D" w:rsidRDefault="00611B3D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8432F0">
        <w:rPr>
          <w:rFonts w:asciiTheme="majorHAnsi" w:eastAsia="Times New Roman" w:hAnsiTheme="majorHAnsi" w:cs="Times New Roman"/>
          <w:b/>
        </w:rPr>
        <w:lastRenderedPageBreak/>
        <w:t xml:space="preserve">Art. </w:t>
      </w:r>
      <w:r w:rsidR="00680A7C">
        <w:rPr>
          <w:rFonts w:asciiTheme="majorHAnsi" w:eastAsia="Times New Roman" w:hAnsiTheme="majorHAnsi" w:cs="Times New Roman"/>
          <w:b/>
        </w:rPr>
        <w:t>3</w:t>
      </w:r>
      <w:r>
        <w:rPr>
          <w:rFonts w:asciiTheme="majorHAnsi" w:eastAsia="Times New Roman" w:hAnsiTheme="majorHAnsi" w:cs="Times New Roman"/>
        </w:rPr>
        <w:t xml:space="preserve">: </w:t>
      </w:r>
      <w:r w:rsidR="00B946F2">
        <w:rPr>
          <w:rFonts w:asciiTheme="majorHAnsi" w:eastAsia="Times New Roman" w:hAnsiTheme="majorHAnsi" w:cs="Times New Roman"/>
        </w:rPr>
        <w:t>Competenza</w:t>
      </w:r>
    </w:p>
    <w:p w:rsidR="00EA6BBF" w:rsidRDefault="00EA6BBF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EA6BBF" w:rsidRDefault="008C76D3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</w:t>
      </w:r>
      <w:r w:rsidR="00EA6BBF">
        <w:rPr>
          <w:rFonts w:asciiTheme="majorHAnsi" w:eastAsia="Times New Roman" w:hAnsiTheme="majorHAnsi" w:cs="Times New Roman"/>
        </w:rPr>
        <w:t xml:space="preserve">’Ufficiale dello Stato Civile </w:t>
      </w:r>
      <w:r>
        <w:rPr>
          <w:rFonts w:asciiTheme="majorHAnsi" w:eastAsia="Times New Roman" w:hAnsiTheme="majorHAnsi" w:cs="Times New Roman"/>
        </w:rPr>
        <w:t>è competente a ricevere le disposizioni di cui al presente regolamento solo da parte di disponenti residenti nel comune</w:t>
      </w:r>
      <w:r w:rsidR="00D043B1">
        <w:rPr>
          <w:rFonts w:asciiTheme="majorHAnsi" w:eastAsia="Times New Roman" w:hAnsiTheme="majorHAnsi" w:cs="Times New Roman"/>
        </w:rPr>
        <w:t>. Non potranno essere</w:t>
      </w:r>
      <w:r>
        <w:rPr>
          <w:rFonts w:asciiTheme="majorHAnsi" w:eastAsia="Times New Roman" w:hAnsiTheme="majorHAnsi" w:cs="Times New Roman"/>
        </w:rPr>
        <w:t xml:space="preserve"> infatti</w:t>
      </w:r>
      <w:r w:rsidR="00D043B1">
        <w:rPr>
          <w:rFonts w:asciiTheme="majorHAnsi" w:eastAsia="Times New Roman" w:hAnsiTheme="majorHAnsi" w:cs="Times New Roman"/>
        </w:rPr>
        <w:t xml:space="preserve"> ricevute disposizioni da cittadini non iscritti nell’anagrafe di questo comune.</w:t>
      </w:r>
    </w:p>
    <w:p w:rsidR="00B946F2" w:rsidRDefault="00B946F2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B946F2" w:rsidRDefault="00B946F2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8432F0">
        <w:rPr>
          <w:rFonts w:asciiTheme="majorHAnsi" w:eastAsia="Times New Roman" w:hAnsiTheme="majorHAnsi" w:cs="Times New Roman"/>
          <w:b/>
        </w:rPr>
        <w:t xml:space="preserve">Art. </w:t>
      </w:r>
      <w:r w:rsidR="00680A7C">
        <w:rPr>
          <w:rFonts w:asciiTheme="majorHAnsi" w:eastAsia="Times New Roman" w:hAnsiTheme="majorHAnsi" w:cs="Times New Roman"/>
          <w:b/>
        </w:rPr>
        <w:t>4</w:t>
      </w:r>
      <w:r w:rsidR="006B7024">
        <w:rPr>
          <w:rFonts w:asciiTheme="majorHAnsi" w:eastAsia="Times New Roman" w:hAnsiTheme="majorHAnsi" w:cs="Times New Roman"/>
        </w:rPr>
        <w:t xml:space="preserve">: Soggetti aventi diritto ad effettuare </w:t>
      </w:r>
      <w:r>
        <w:rPr>
          <w:rFonts w:asciiTheme="majorHAnsi" w:eastAsia="Times New Roman" w:hAnsiTheme="majorHAnsi" w:cs="Times New Roman"/>
        </w:rPr>
        <w:t>la consegna delle DAT</w:t>
      </w:r>
    </w:p>
    <w:p w:rsidR="00D043B1" w:rsidRDefault="00D043B1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D043B1" w:rsidRDefault="00D043B1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Per s</w:t>
      </w:r>
      <w:r w:rsidR="006B7024">
        <w:rPr>
          <w:rFonts w:asciiTheme="majorHAnsi" w:eastAsia="Times New Roman" w:hAnsiTheme="majorHAnsi" w:cs="Times New Roman"/>
        </w:rPr>
        <w:t xml:space="preserve">oggetti aventi diritto ad effettuare </w:t>
      </w:r>
      <w:r>
        <w:rPr>
          <w:rFonts w:asciiTheme="majorHAnsi" w:eastAsia="Times New Roman" w:hAnsiTheme="majorHAnsi" w:cs="Times New Roman"/>
        </w:rPr>
        <w:t>la consegna delle DAT si intendono cittadini maggiorenni residenti in questo comune, che siano nel pieno delle loro facoltà mentali.</w:t>
      </w:r>
    </w:p>
    <w:p w:rsidR="00786755" w:rsidRDefault="00786755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Non è </w:t>
      </w:r>
      <w:r w:rsidR="008C76D3">
        <w:rPr>
          <w:rFonts w:asciiTheme="majorHAnsi" w:eastAsia="Times New Roman" w:hAnsiTheme="majorHAnsi" w:cs="Times New Roman"/>
        </w:rPr>
        <w:t xml:space="preserve">tuttavia </w:t>
      </w:r>
      <w:r>
        <w:rPr>
          <w:rFonts w:asciiTheme="majorHAnsi" w:eastAsia="Times New Roman" w:hAnsiTheme="majorHAnsi" w:cs="Times New Roman"/>
        </w:rPr>
        <w:t>compito dell’Ufficiale dello Stato Civile accertare le capacità mentali del disponente.</w:t>
      </w:r>
    </w:p>
    <w:p w:rsidR="00B946F2" w:rsidRDefault="00B946F2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B946F2" w:rsidRDefault="00B946F2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C147B0">
        <w:rPr>
          <w:rFonts w:asciiTheme="majorHAnsi" w:eastAsia="Times New Roman" w:hAnsiTheme="majorHAnsi" w:cs="Times New Roman"/>
          <w:b/>
        </w:rPr>
        <w:t xml:space="preserve">Art. </w:t>
      </w:r>
      <w:r w:rsidR="00680A7C">
        <w:rPr>
          <w:rFonts w:asciiTheme="majorHAnsi" w:eastAsia="Times New Roman" w:hAnsiTheme="majorHAnsi" w:cs="Times New Roman"/>
          <w:b/>
        </w:rPr>
        <w:t>5</w:t>
      </w:r>
      <w:r>
        <w:rPr>
          <w:rFonts w:asciiTheme="majorHAnsi" w:eastAsia="Times New Roman" w:hAnsiTheme="majorHAnsi" w:cs="Times New Roman"/>
        </w:rPr>
        <w:t>: Modalità di stesura delle disposizioni e firma delle stesse</w:t>
      </w:r>
    </w:p>
    <w:p w:rsidR="008432F0" w:rsidRDefault="008432F0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C147B0" w:rsidRDefault="008432F0" w:rsidP="00824AE2">
      <w:pPr>
        <w:keepNext/>
        <w:contextualSpacing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 w:rsidRPr="00C147B0">
        <w:rPr>
          <w:rFonts w:ascii="Calibri" w:eastAsia="Times New Roman" w:hAnsi="Calibri" w:cs="Times New Roman"/>
        </w:rPr>
        <w:t xml:space="preserve">Le DAT </w:t>
      </w:r>
      <w:r w:rsidR="006B7024">
        <w:rPr>
          <w:rFonts w:ascii="Calibri" w:eastAsia="Times New Roman" w:hAnsi="Calibri" w:cs="Times New Roman"/>
        </w:rPr>
        <w:t>da consegnare al comune dovranno essere</w:t>
      </w:r>
      <w:r w:rsidRPr="00C147B0">
        <w:rPr>
          <w:rFonts w:ascii="Calibri" w:eastAsia="Times New Roman" w:hAnsi="Calibri" w:cs="Times New Roman"/>
        </w:rPr>
        <w:t xml:space="preserve"> redatte dal disponente per scrittura privata e da questi sottoscritte con firma autografa</w:t>
      </w:r>
      <w:r w:rsidR="00C147B0" w:rsidRPr="00C147B0">
        <w:rPr>
          <w:rFonts w:ascii="Calibri" w:eastAsia="Times New Roman" w:hAnsi="Calibri" w:cs="Times New Roman"/>
        </w:rPr>
        <w:t xml:space="preserve">. </w:t>
      </w:r>
      <w:r w:rsidR="006B7024">
        <w:rPr>
          <w:rFonts w:ascii="Calibri" w:eastAsia="Times New Roman" w:hAnsi="Calibri" w:cs="Times New Roman"/>
        </w:rPr>
        <w:t>Potrà</w:t>
      </w:r>
      <w:r w:rsidR="00C147B0" w:rsidRPr="00C147B0">
        <w:rPr>
          <w:rFonts w:ascii="Calibri" w:eastAsia="Times New Roman" w:hAnsi="Calibri" w:cs="Times New Roman"/>
        </w:rPr>
        <w:t xml:space="preserve"> e</w:t>
      </w:r>
      <w:r w:rsidR="00680A7C">
        <w:rPr>
          <w:rFonts w:ascii="Calibri" w:eastAsia="Times New Roman" w:hAnsi="Calibri" w:cs="Times New Roman"/>
        </w:rPr>
        <w:t>ssere indicato un fiduciario</w:t>
      </w:r>
      <w:r w:rsidR="00C147B0" w:rsidRPr="00C147B0">
        <w:rPr>
          <w:rFonts w:ascii="Calibri" w:eastAsia="Times New Roman" w:hAnsi="Calibri" w:cs="Times New Roman"/>
        </w:rPr>
        <w:t xml:space="preserve"> </w:t>
      </w:r>
      <w:r w:rsidR="00C147B0" w:rsidRPr="00C147B0">
        <w:rPr>
          <w:rFonts w:ascii="Calibri" w:eastAsia="Times New Roman" w:hAnsi="Calibri" w:cs="Arial"/>
          <w:color w:val="000000"/>
          <w:shd w:val="clear" w:color="auto" w:fill="FFFFFF"/>
        </w:rPr>
        <w:t>che sostituisca il disponente</w:t>
      </w:r>
      <w:r w:rsidR="008D4A51">
        <w:rPr>
          <w:rFonts w:ascii="Calibri" w:eastAsia="Times New Roman" w:hAnsi="Calibri" w:cs="Arial"/>
          <w:color w:val="000000"/>
          <w:shd w:val="clear" w:color="auto" w:fill="FFFFFF"/>
        </w:rPr>
        <w:t>,</w:t>
      </w:r>
      <w:r w:rsidR="00C147B0" w:rsidRPr="00C147B0">
        <w:rPr>
          <w:rFonts w:ascii="Calibri" w:eastAsia="Times New Roman" w:hAnsi="Calibri" w:cs="Arial"/>
          <w:color w:val="000000"/>
          <w:shd w:val="clear" w:color="auto" w:fill="FFFFFF"/>
        </w:rPr>
        <w:t xml:space="preserve"> </w:t>
      </w:r>
      <w:r w:rsidR="00E97781">
        <w:rPr>
          <w:rFonts w:ascii="Calibri" w:eastAsia="Times New Roman" w:hAnsi="Calibri" w:cs="Arial"/>
          <w:color w:val="000000"/>
          <w:shd w:val="clear" w:color="auto" w:fill="FFFFFF"/>
        </w:rPr>
        <w:t>qualora quest’ultimo</w:t>
      </w:r>
      <w:r w:rsidR="008D4A51">
        <w:rPr>
          <w:rFonts w:ascii="Calibri" w:eastAsia="Times New Roman" w:hAnsi="Calibri" w:cs="Arial"/>
          <w:color w:val="000000"/>
          <w:shd w:val="clear" w:color="auto" w:fill="FFFFFF"/>
        </w:rPr>
        <w:t xml:space="preserve"> sia </w:t>
      </w:r>
      <w:r w:rsidR="00C147B0" w:rsidRPr="00C147B0">
        <w:rPr>
          <w:rFonts w:ascii="Calibri" w:eastAsia="Times New Roman" w:hAnsi="Calibri" w:cs="Arial"/>
          <w:color w:val="000000"/>
          <w:shd w:val="clear" w:color="auto" w:fill="FFFFFF"/>
        </w:rPr>
        <w:t>divenuto incapace</w:t>
      </w:r>
      <w:r w:rsidR="008D4A51">
        <w:rPr>
          <w:rFonts w:ascii="Calibri" w:eastAsia="Times New Roman" w:hAnsi="Calibri" w:cs="Arial"/>
          <w:color w:val="000000"/>
          <w:shd w:val="clear" w:color="auto" w:fill="FFFFFF"/>
        </w:rPr>
        <w:t>,</w:t>
      </w:r>
      <w:r w:rsidR="00C147B0" w:rsidRPr="00C147B0">
        <w:rPr>
          <w:rFonts w:ascii="Calibri" w:eastAsia="Times New Roman" w:hAnsi="Calibri" w:cs="Arial"/>
          <w:color w:val="000000"/>
          <w:shd w:val="clear" w:color="auto" w:fill="FFFFFF"/>
        </w:rPr>
        <w:t xml:space="preserve"> nei rapporti con i medici e la struttura sanitaria, e che, se nominato, firmerà insieme al disponente.</w:t>
      </w:r>
    </w:p>
    <w:p w:rsidR="00966F39" w:rsidRDefault="00966F39" w:rsidP="00824AE2">
      <w:pPr>
        <w:keepNext/>
        <w:contextualSpacing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8432F0">
        <w:rPr>
          <w:rFonts w:asciiTheme="majorHAnsi" w:eastAsia="Times New Roman" w:hAnsiTheme="majorHAnsi" w:cs="Times New Roman"/>
          <w:b/>
        </w:rPr>
        <w:t xml:space="preserve">Art. </w:t>
      </w:r>
      <w:r w:rsidR="00680A7C">
        <w:rPr>
          <w:rFonts w:asciiTheme="majorHAnsi" w:eastAsia="Times New Roman" w:hAnsiTheme="majorHAnsi" w:cs="Times New Roman"/>
          <w:b/>
        </w:rPr>
        <w:t>6</w:t>
      </w:r>
      <w:r>
        <w:rPr>
          <w:rFonts w:asciiTheme="majorHAnsi" w:eastAsia="Times New Roman" w:hAnsiTheme="majorHAnsi" w:cs="Times New Roman"/>
        </w:rPr>
        <w:t>: Modalità e tempi di consegna</w:t>
      </w: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Le DAT dovranno essere consegnate di persona dal disponente all’Ufficiale dello Stato Civile, previo appuntamento. </w:t>
      </w: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L’Ufficiale dello Stato Civile si limiterà a verificare l’identità e la residenza del disponente e gli fornirà ricevuta dell’avvenuta consegna.</w:t>
      </w:r>
    </w:p>
    <w:p w:rsidR="00680A7C" w:rsidRDefault="00680A7C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La ricevuta dovrà contenere l’indicazione dei dati anagrafici del disponente, </w:t>
      </w:r>
      <w:r w:rsidR="00A2769D">
        <w:rPr>
          <w:rFonts w:asciiTheme="majorHAnsi" w:eastAsia="Times New Roman" w:hAnsiTheme="majorHAnsi" w:cs="Times New Roman"/>
        </w:rPr>
        <w:t>data, firma e timbro dell’ufficio.</w:t>
      </w:r>
    </w:p>
    <w:p w:rsidR="008E4B79" w:rsidRDefault="008E4B79" w:rsidP="00824AE2">
      <w:pPr>
        <w:keepNext/>
        <w:autoSpaceDE w:val="0"/>
        <w:autoSpaceDN w:val="0"/>
        <w:adjustRightInd w:val="0"/>
        <w:contextualSpacing/>
        <w:jc w:val="both"/>
        <w:rPr>
          <w:rFonts w:ascii="Calibri" w:hAnsi="Calibri" w:cs="Courier"/>
          <w:color w:val="000000"/>
        </w:rPr>
      </w:pPr>
      <w:r>
        <w:rPr>
          <w:rFonts w:ascii="Calibri" w:hAnsi="Calibri" w:cs="Courier"/>
          <w:color w:val="000000"/>
        </w:rPr>
        <w:t>Le DAT s</w:t>
      </w:r>
      <w:r w:rsidRPr="008E4B79">
        <w:rPr>
          <w:rFonts w:ascii="Calibri" w:hAnsi="Calibri" w:cs="Courier"/>
          <w:color w:val="000000"/>
        </w:rPr>
        <w:t>ono esenti dall'obbligo di registrazione, dall'imposta di bollo e</w:t>
      </w:r>
      <w:r>
        <w:rPr>
          <w:rFonts w:ascii="Calibri" w:hAnsi="Calibri" w:cs="Courier"/>
          <w:color w:val="000000"/>
        </w:rPr>
        <w:t xml:space="preserve"> </w:t>
      </w:r>
      <w:r w:rsidRPr="008E4B79">
        <w:rPr>
          <w:rFonts w:ascii="Calibri" w:hAnsi="Calibri" w:cs="Courier"/>
          <w:color w:val="000000"/>
        </w:rPr>
        <w:t>da qualsiasi altro tributo, imposta, diritto e tassa.</w:t>
      </w:r>
    </w:p>
    <w:p w:rsidR="00824AE2" w:rsidRPr="008E4B79" w:rsidRDefault="00824AE2" w:rsidP="00824AE2">
      <w:pPr>
        <w:keepNext/>
        <w:autoSpaceDE w:val="0"/>
        <w:autoSpaceDN w:val="0"/>
        <w:adjustRightInd w:val="0"/>
        <w:contextualSpacing/>
        <w:jc w:val="both"/>
        <w:rPr>
          <w:rFonts w:ascii="Calibri" w:hAnsi="Calibri" w:cs="Courier"/>
          <w:color w:val="000000"/>
        </w:rPr>
      </w:pPr>
      <w:r>
        <w:rPr>
          <w:rFonts w:ascii="Calibri" w:hAnsi="Calibri" w:cs="Courier"/>
          <w:color w:val="000000"/>
        </w:rPr>
        <w:t xml:space="preserve">L’Ufficiale dello Stato Civile non fornisce schemi o moduli per la stesura delle disposizioni né entra nel merito di quanto dichiarato </w:t>
      </w:r>
      <w:r w:rsidR="00786755">
        <w:rPr>
          <w:rFonts w:ascii="Calibri" w:hAnsi="Calibri" w:cs="Courier"/>
          <w:color w:val="000000"/>
        </w:rPr>
        <w:t>dal disponente.</w:t>
      </w:r>
    </w:p>
    <w:p w:rsidR="008E4B79" w:rsidRDefault="008E4B7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966F39">
        <w:rPr>
          <w:rFonts w:asciiTheme="majorHAnsi" w:eastAsia="Times New Roman" w:hAnsiTheme="majorHAnsi" w:cs="Times New Roman"/>
          <w:b/>
        </w:rPr>
        <w:t xml:space="preserve">Art. </w:t>
      </w:r>
      <w:r w:rsidR="00680A7C">
        <w:rPr>
          <w:rFonts w:asciiTheme="majorHAnsi" w:eastAsia="Times New Roman" w:hAnsiTheme="majorHAnsi" w:cs="Times New Roman"/>
          <w:b/>
        </w:rPr>
        <w:t>7</w:t>
      </w:r>
      <w:r>
        <w:rPr>
          <w:rFonts w:asciiTheme="majorHAnsi" w:eastAsia="Times New Roman" w:hAnsiTheme="majorHAnsi" w:cs="Times New Roman"/>
        </w:rPr>
        <w:t>: Iscrizione nel registro</w:t>
      </w: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L’Uff</w:t>
      </w:r>
      <w:r w:rsidR="00680A7C">
        <w:rPr>
          <w:rFonts w:asciiTheme="majorHAnsi" w:eastAsia="Times New Roman" w:hAnsiTheme="majorHAnsi" w:cs="Times New Roman"/>
        </w:rPr>
        <w:t>iciale dello Stato Civile annoterà</w:t>
      </w:r>
      <w:r>
        <w:rPr>
          <w:rFonts w:asciiTheme="majorHAnsi" w:eastAsia="Times New Roman" w:hAnsiTheme="majorHAnsi" w:cs="Times New Roman"/>
        </w:rPr>
        <w:t xml:space="preserve"> sul registro che è stato istituito la data in cui le DAT sono state consegnate, l’ora</w:t>
      </w:r>
      <w:r w:rsidR="00680A7C">
        <w:rPr>
          <w:rFonts w:asciiTheme="majorHAnsi" w:eastAsia="Times New Roman" w:hAnsiTheme="majorHAnsi" w:cs="Times New Roman"/>
        </w:rPr>
        <w:t>, il numero di protocollo</w:t>
      </w:r>
      <w:r>
        <w:rPr>
          <w:rFonts w:asciiTheme="majorHAnsi" w:eastAsia="Times New Roman" w:hAnsiTheme="majorHAnsi" w:cs="Times New Roman"/>
        </w:rPr>
        <w:t xml:space="preserve"> e il nome, cognome, luogo e data di nascita del disponente</w:t>
      </w:r>
      <w:r w:rsidR="008C76D3">
        <w:rPr>
          <w:rFonts w:asciiTheme="majorHAnsi" w:eastAsia="Times New Roman" w:hAnsiTheme="majorHAnsi" w:cs="Times New Roman"/>
        </w:rPr>
        <w:t xml:space="preserve"> e l’indirizzo di residenza</w:t>
      </w:r>
      <w:r>
        <w:rPr>
          <w:rFonts w:asciiTheme="majorHAnsi" w:eastAsia="Times New Roman" w:hAnsiTheme="majorHAnsi" w:cs="Times New Roman"/>
        </w:rPr>
        <w:t>.</w:t>
      </w:r>
    </w:p>
    <w:p w:rsidR="00966F39" w:rsidRDefault="00966F3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Aggiunge</w:t>
      </w:r>
      <w:r w:rsidR="006B7024">
        <w:rPr>
          <w:rFonts w:asciiTheme="majorHAnsi" w:eastAsia="Times New Roman" w:hAnsiTheme="majorHAnsi" w:cs="Times New Roman"/>
        </w:rPr>
        <w:t>rà,</w:t>
      </w:r>
      <w:r w:rsidR="00824AE2">
        <w:rPr>
          <w:rFonts w:asciiTheme="majorHAnsi" w:eastAsia="Times New Roman" w:hAnsiTheme="majorHAnsi" w:cs="Times New Roman"/>
        </w:rPr>
        <w:t xml:space="preserve"> nell</w:t>
      </w:r>
      <w:r>
        <w:rPr>
          <w:rFonts w:asciiTheme="majorHAnsi" w:eastAsia="Times New Roman" w:hAnsiTheme="majorHAnsi" w:cs="Times New Roman"/>
        </w:rPr>
        <w:t>o spazio</w:t>
      </w:r>
      <w:r w:rsidR="006B7024">
        <w:rPr>
          <w:rFonts w:asciiTheme="majorHAnsi" w:eastAsia="Times New Roman" w:hAnsiTheme="majorHAnsi" w:cs="Times New Roman"/>
        </w:rPr>
        <w:t xml:space="preserve"> allo scopo predisposto,</w:t>
      </w:r>
      <w:r>
        <w:rPr>
          <w:rFonts w:asciiTheme="majorHAnsi" w:eastAsia="Times New Roman" w:hAnsiTheme="majorHAnsi" w:cs="Times New Roman"/>
        </w:rPr>
        <w:t xml:space="preserve"> le stesse indicazioni per il fiduciario che sia stato eventualmente indicato nelle DAT.</w:t>
      </w:r>
    </w:p>
    <w:p w:rsidR="0036065D" w:rsidRDefault="0036065D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36065D" w:rsidRDefault="0036065D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36065D">
        <w:rPr>
          <w:rFonts w:asciiTheme="majorHAnsi" w:eastAsia="Times New Roman" w:hAnsiTheme="majorHAnsi" w:cs="Times New Roman"/>
          <w:b/>
        </w:rPr>
        <w:t>Art. 8</w:t>
      </w:r>
      <w:r>
        <w:rPr>
          <w:rFonts w:asciiTheme="majorHAnsi" w:eastAsia="Times New Roman" w:hAnsiTheme="majorHAnsi" w:cs="Times New Roman"/>
        </w:rPr>
        <w:t>: Modifica e revoca</w:t>
      </w:r>
    </w:p>
    <w:p w:rsidR="0036065D" w:rsidRDefault="0036065D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36065D" w:rsidRDefault="0036065D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In qualunque momento il disponente può modificare le disposizioni o anche revocarle, a sua insindacabile decisione.</w:t>
      </w:r>
    </w:p>
    <w:p w:rsidR="008C76D3" w:rsidRDefault="008C76D3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Allo stesso modo il fiduciario può in qualunque momento rinunciare all’incarico.</w:t>
      </w:r>
    </w:p>
    <w:p w:rsidR="00C147B0" w:rsidRDefault="00C147B0" w:rsidP="00824AE2">
      <w:pPr>
        <w:keepNext/>
        <w:contextualSpacing/>
        <w:jc w:val="both"/>
        <w:rPr>
          <w:rFonts w:ascii="Calibri" w:eastAsia="Times New Roman" w:hAnsi="Calibri" w:cs="Times New Roman"/>
        </w:rPr>
      </w:pPr>
    </w:p>
    <w:p w:rsidR="00A2769D" w:rsidRDefault="00680A7C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680A7C">
        <w:rPr>
          <w:rFonts w:asciiTheme="majorHAnsi" w:eastAsia="Times New Roman" w:hAnsiTheme="majorHAnsi" w:cs="Times New Roman"/>
          <w:b/>
        </w:rPr>
        <w:t>Art.</w:t>
      </w:r>
      <w:r w:rsidR="00A2769D">
        <w:rPr>
          <w:rFonts w:asciiTheme="majorHAnsi" w:eastAsia="Times New Roman" w:hAnsiTheme="majorHAnsi" w:cs="Times New Roman"/>
          <w:b/>
        </w:rPr>
        <w:t xml:space="preserve"> </w:t>
      </w:r>
      <w:r w:rsidR="00824AE2">
        <w:rPr>
          <w:rFonts w:asciiTheme="majorHAnsi" w:eastAsia="Times New Roman" w:hAnsiTheme="majorHAnsi" w:cs="Times New Roman"/>
          <w:b/>
        </w:rPr>
        <w:t>9</w:t>
      </w:r>
      <w:r w:rsidR="00B946F2">
        <w:rPr>
          <w:rFonts w:asciiTheme="majorHAnsi" w:eastAsia="Times New Roman" w:hAnsiTheme="majorHAnsi" w:cs="Times New Roman"/>
        </w:rPr>
        <w:t xml:space="preserve">: </w:t>
      </w:r>
      <w:r w:rsidR="00A2769D">
        <w:rPr>
          <w:rFonts w:asciiTheme="majorHAnsi" w:eastAsia="Times New Roman" w:hAnsiTheme="majorHAnsi" w:cs="Times New Roman"/>
        </w:rPr>
        <w:t>Raccordo tra ufficio stato civile e ufficio anagrafe</w:t>
      </w:r>
    </w:p>
    <w:p w:rsidR="00A2769D" w:rsidRDefault="00A2769D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A2769D" w:rsidRDefault="00253E41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</w:t>
      </w:r>
      <w:r w:rsidR="00824AE2">
        <w:rPr>
          <w:rFonts w:asciiTheme="majorHAnsi" w:eastAsia="Times New Roman" w:hAnsiTheme="majorHAnsi" w:cs="Times New Roman"/>
        </w:rPr>
        <w:t>’Ufficio</w:t>
      </w:r>
      <w:r w:rsidR="00A2769D">
        <w:rPr>
          <w:rFonts w:asciiTheme="majorHAnsi" w:eastAsia="Times New Roman" w:hAnsiTheme="majorHAnsi" w:cs="Times New Roman"/>
        </w:rPr>
        <w:t xml:space="preserve"> dello Stato Civile dovrà operare di co</w:t>
      </w:r>
      <w:r w:rsidR="00824AE2">
        <w:rPr>
          <w:rFonts w:asciiTheme="majorHAnsi" w:eastAsia="Times New Roman" w:hAnsiTheme="majorHAnsi" w:cs="Times New Roman"/>
        </w:rPr>
        <w:t xml:space="preserve">ncerto con l’Ufficio </w:t>
      </w:r>
      <w:r w:rsidR="00A2769D">
        <w:rPr>
          <w:rFonts w:asciiTheme="majorHAnsi" w:eastAsia="Times New Roman" w:hAnsiTheme="majorHAnsi" w:cs="Times New Roman"/>
        </w:rPr>
        <w:t xml:space="preserve">Anagrafe nel trattare correttamente </w:t>
      </w:r>
      <w:r>
        <w:rPr>
          <w:rFonts w:asciiTheme="majorHAnsi" w:eastAsia="Times New Roman" w:hAnsiTheme="majorHAnsi" w:cs="Times New Roman"/>
        </w:rPr>
        <w:t>in particolar</w:t>
      </w:r>
      <w:r w:rsidR="00AB466A">
        <w:rPr>
          <w:rFonts w:asciiTheme="majorHAnsi" w:eastAsia="Times New Roman" w:hAnsiTheme="majorHAnsi" w:cs="Times New Roman"/>
        </w:rPr>
        <w:t xml:space="preserve">e quei casi in cui </w:t>
      </w:r>
      <w:r w:rsidR="006B7024">
        <w:rPr>
          <w:rFonts w:asciiTheme="majorHAnsi" w:eastAsia="Times New Roman" w:hAnsiTheme="majorHAnsi" w:cs="Times New Roman"/>
        </w:rPr>
        <w:t>venga</w:t>
      </w:r>
      <w:r w:rsidR="00AB466A">
        <w:rPr>
          <w:rFonts w:asciiTheme="majorHAnsi" w:eastAsia="Times New Roman" w:hAnsiTheme="majorHAnsi" w:cs="Times New Roman"/>
        </w:rPr>
        <w:t xml:space="preserve"> chiesto l’aggiornamento delle DAT o la loro revoca da </w:t>
      </w:r>
      <w:r w:rsidR="006B7024">
        <w:rPr>
          <w:rFonts w:asciiTheme="majorHAnsi" w:eastAsia="Times New Roman" w:hAnsiTheme="majorHAnsi" w:cs="Times New Roman"/>
        </w:rPr>
        <w:t xml:space="preserve">parte di </w:t>
      </w:r>
      <w:r w:rsidR="00AB466A">
        <w:rPr>
          <w:rFonts w:asciiTheme="majorHAnsi" w:eastAsia="Times New Roman" w:hAnsiTheme="majorHAnsi" w:cs="Times New Roman"/>
        </w:rPr>
        <w:t>cittadini iscritti nell’anagrafe del comune con provenienza da altro comune di residenza.</w:t>
      </w:r>
    </w:p>
    <w:p w:rsidR="00AB466A" w:rsidRDefault="00824AE2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Al fine di facilitare la circolazione delle informazioni tra uffici addetti, </w:t>
      </w:r>
      <w:r w:rsidR="00AB466A">
        <w:rPr>
          <w:rFonts w:asciiTheme="majorHAnsi" w:eastAsia="Times New Roman" w:hAnsiTheme="majorHAnsi" w:cs="Times New Roman"/>
        </w:rPr>
        <w:t>l’Uffici</w:t>
      </w:r>
      <w:r w:rsidR="00E74FD8">
        <w:rPr>
          <w:rFonts w:asciiTheme="majorHAnsi" w:eastAsia="Times New Roman" w:hAnsiTheme="majorHAnsi" w:cs="Times New Roman"/>
        </w:rPr>
        <w:t>o</w:t>
      </w:r>
      <w:r w:rsidR="00AB466A">
        <w:rPr>
          <w:rFonts w:asciiTheme="majorHAnsi" w:eastAsia="Times New Roman" w:hAnsiTheme="majorHAnsi" w:cs="Times New Roman"/>
        </w:rPr>
        <w:t xml:space="preserve"> dello Stato Civile, a seguito della ricezione delle DAT da parte di un cittadino re</w:t>
      </w:r>
      <w:r w:rsidR="00E74FD8">
        <w:rPr>
          <w:rFonts w:asciiTheme="majorHAnsi" w:eastAsia="Times New Roman" w:hAnsiTheme="majorHAnsi" w:cs="Times New Roman"/>
        </w:rPr>
        <w:t xml:space="preserve">sidente, comunicherà all’Ufficio </w:t>
      </w:r>
      <w:r w:rsidR="00AB466A">
        <w:rPr>
          <w:rFonts w:asciiTheme="majorHAnsi" w:eastAsia="Times New Roman" w:hAnsiTheme="majorHAnsi" w:cs="Times New Roman"/>
        </w:rPr>
        <w:t>Anagrafe di avere iscritto il disponente nel</w:t>
      </w:r>
      <w:r w:rsidR="00E74FD8">
        <w:rPr>
          <w:rFonts w:asciiTheme="majorHAnsi" w:eastAsia="Times New Roman" w:hAnsiTheme="majorHAnsi" w:cs="Times New Roman"/>
        </w:rPr>
        <w:t xml:space="preserve"> registro delle DAT. L’Ufficio </w:t>
      </w:r>
      <w:r w:rsidR="00AB466A">
        <w:rPr>
          <w:rFonts w:asciiTheme="majorHAnsi" w:eastAsia="Times New Roman" w:hAnsiTheme="majorHAnsi" w:cs="Times New Roman"/>
        </w:rPr>
        <w:t xml:space="preserve">Anagrafe </w:t>
      </w:r>
      <w:r w:rsidR="00CB55C9">
        <w:rPr>
          <w:rFonts w:asciiTheme="majorHAnsi" w:eastAsia="Times New Roman" w:hAnsiTheme="majorHAnsi" w:cs="Times New Roman"/>
        </w:rPr>
        <w:t>prenderà nota di ciò.</w:t>
      </w:r>
    </w:p>
    <w:p w:rsidR="00CB55C9" w:rsidRDefault="00CB55C9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L’Uff</w:t>
      </w:r>
      <w:r w:rsidR="00E74FD8">
        <w:rPr>
          <w:rFonts w:asciiTheme="majorHAnsi" w:eastAsia="Times New Roman" w:hAnsiTheme="majorHAnsi" w:cs="Times New Roman"/>
        </w:rPr>
        <w:t xml:space="preserve">icio </w:t>
      </w:r>
      <w:r>
        <w:rPr>
          <w:rFonts w:asciiTheme="majorHAnsi" w:eastAsia="Times New Roman" w:hAnsiTheme="majorHAnsi" w:cs="Times New Roman"/>
        </w:rPr>
        <w:t xml:space="preserve">Anagrafe di un </w:t>
      </w:r>
      <w:r w:rsidR="006B7024">
        <w:rPr>
          <w:rFonts w:asciiTheme="majorHAnsi" w:eastAsia="Times New Roman" w:hAnsiTheme="majorHAnsi" w:cs="Times New Roman"/>
        </w:rPr>
        <w:t>futuro</w:t>
      </w:r>
      <w:r>
        <w:rPr>
          <w:rFonts w:asciiTheme="majorHAnsi" w:eastAsia="Times New Roman" w:hAnsiTheme="majorHAnsi" w:cs="Times New Roman"/>
        </w:rPr>
        <w:t xml:space="preserve"> eventuale comune di residenza </w:t>
      </w:r>
      <w:r w:rsidR="006B7024">
        <w:rPr>
          <w:rFonts w:asciiTheme="majorHAnsi" w:eastAsia="Times New Roman" w:hAnsiTheme="majorHAnsi" w:cs="Times New Roman"/>
        </w:rPr>
        <w:t>potrà così</w:t>
      </w:r>
      <w:r>
        <w:rPr>
          <w:rFonts w:asciiTheme="majorHAnsi" w:eastAsia="Times New Roman" w:hAnsiTheme="majorHAnsi" w:cs="Times New Roman"/>
        </w:rPr>
        <w:t xml:space="preserve">, al momento dell’iscrizione del cittadino, essere informato </w:t>
      </w:r>
      <w:r w:rsidR="00C05BF3">
        <w:rPr>
          <w:rFonts w:asciiTheme="majorHAnsi" w:eastAsia="Times New Roman" w:hAnsiTheme="majorHAnsi" w:cs="Times New Roman"/>
        </w:rPr>
        <w:t>del fatto che questi ha consegnato</w:t>
      </w:r>
      <w:r>
        <w:rPr>
          <w:rFonts w:asciiTheme="majorHAnsi" w:eastAsia="Times New Roman" w:hAnsiTheme="majorHAnsi" w:cs="Times New Roman"/>
        </w:rPr>
        <w:t xml:space="preserve"> disposizioni </w:t>
      </w:r>
      <w:r w:rsidR="00C05BF3">
        <w:rPr>
          <w:rFonts w:asciiTheme="majorHAnsi" w:eastAsia="Times New Roman" w:hAnsiTheme="majorHAnsi" w:cs="Times New Roman"/>
        </w:rPr>
        <w:t xml:space="preserve">che sono state </w:t>
      </w:r>
      <w:r>
        <w:rPr>
          <w:rFonts w:asciiTheme="majorHAnsi" w:eastAsia="Times New Roman" w:hAnsiTheme="majorHAnsi" w:cs="Times New Roman"/>
        </w:rPr>
        <w:t>precedentemente registrate</w:t>
      </w:r>
      <w:r w:rsidR="00253E41">
        <w:rPr>
          <w:rFonts w:asciiTheme="majorHAnsi" w:eastAsia="Times New Roman" w:hAnsiTheme="majorHAnsi" w:cs="Times New Roman"/>
        </w:rPr>
        <w:t xml:space="preserve"> dall’Ufficiale dello Stato Civile del Comune di provenienza</w:t>
      </w:r>
      <w:r>
        <w:rPr>
          <w:rFonts w:asciiTheme="majorHAnsi" w:eastAsia="Times New Roman" w:hAnsiTheme="majorHAnsi" w:cs="Times New Roman"/>
        </w:rPr>
        <w:t xml:space="preserve">.  </w:t>
      </w:r>
    </w:p>
    <w:p w:rsidR="00A2769D" w:rsidRDefault="00A2769D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B946F2" w:rsidRDefault="00C05BF3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C05BF3">
        <w:rPr>
          <w:rFonts w:asciiTheme="majorHAnsi" w:eastAsia="Times New Roman" w:hAnsiTheme="majorHAnsi" w:cs="Times New Roman"/>
          <w:b/>
        </w:rPr>
        <w:t xml:space="preserve">Art. </w:t>
      </w:r>
      <w:r w:rsidR="00824AE2">
        <w:rPr>
          <w:rFonts w:asciiTheme="majorHAnsi" w:eastAsia="Times New Roman" w:hAnsiTheme="majorHAnsi" w:cs="Times New Roman"/>
          <w:b/>
        </w:rPr>
        <w:t>10</w:t>
      </w:r>
      <w:r>
        <w:rPr>
          <w:rFonts w:asciiTheme="majorHAnsi" w:eastAsia="Times New Roman" w:hAnsiTheme="majorHAnsi" w:cs="Times New Roman"/>
        </w:rPr>
        <w:t xml:space="preserve">: </w:t>
      </w:r>
      <w:r w:rsidR="00253E41">
        <w:rPr>
          <w:rFonts w:asciiTheme="majorHAnsi" w:eastAsia="Times New Roman" w:hAnsiTheme="majorHAnsi" w:cs="Times New Roman"/>
        </w:rPr>
        <w:t>Pubblicità del registro.</w:t>
      </w:r>
    </w:p>
    <w:p w:rsidR="00680A7C" w:rsidRDefault="00680A7C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253E41" w:rsidRDefault="00253E41" w:rsidP="00824AE2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Il registro non è pubblico e le sue registrazioni non possono essere </w:t>
      </w:r>
      <w:r w:rsidR="006B7024">
        <w:rPr>
          <w:rFonts w:asciiTheme="majorHAnsi" w:eastAsia="Times New Roman" w:hAnsiTheme="majorHAnsi" w:cs="Times New Roman"/>
        </w:rPr>
        <w:t>conosciute</w:t>
      </w:r>
      <w:r>
        <w:rPr>
          <w:rFonts w:asciiTheme="majorHAnsi" w:eastAsia="Times New Roman" w:hAnsiTheme="majorHAnsi" w:cs="Times New Roman"/>
        </w:rPr>
        <w:t xml:space="preserve"> da parte di terzi, </w:t>
      </w:r>
      <w:r w:rsidR="009B3F30">
        <w:rPr>
          <w:rFonts w:asciiTheme="majorHAnsi" w:eastAsia="Times New Roman" w:hAnsiTheme="majorHAnsi" w:cs="Times New Roman"/>
        </w:rPr>
        <w:t>ne</w:t>
      </w:r>
      <w:r>
        <w:rPr>
          <w:rFonts w:asciiTheme="majorHAnsi" w:eastAsia="Times New Roman" w:hAnsiTheme="majorHAnsi" w:cs="Times New Roman"/>
        </w:rPr>
        <w:t>anche</w:t>
      </w:r>
      <w:r w:rsidR="009B3F30">
        <w:rPr>
          <w:rFonts w:asciiTheme="majorHAnsi" w:eastAsia="Times New Roman" w:hAnsiTheme="majorHAnsi" w:cs="Times New Roman"/>
        </w:rPr>
        <w:t xml:space="preserve"> per fini di studio o formazione</w:t>
      </w:r>
      <w:r>
        <w:rPr>
          <w:rFonts w:asciiTheme="majorHAnsi" w:eastAsia="Times New Roman" w:hAnsiTheme="majorHAnsi" w:cs="Times New Roman"/>
        </w:rPr>
        <w:t xml:space="preserve"> di statistiche.</w:t>
      </w:r>
    </w:p>
    <w:p w:rsidR="00253E41" w:rsidRPr="00786755" w:rsidRDefault="00253E41" w:rsidP="007249E0">
      <w:pPr>
        <w:keepNext/>
        <w:contextualSpacing/>
        <w:jc w:val="both"/>
        <w:rPr>
          <w:rFonts w:ascii="Calibri" w:eastAsia="Times New Roman" w:hAnsi="Calibri" w:cs="Times New Roman"/>
        </w:rPr>
      </w:pPr>
      <w:r>
        <w:rPr>
          <w:rFonts w:asciiTheme="majorHAnsi" w:eastAsia="Times New Roman" w:hAnsiTheme="majorHAnsi" w:cs="Times New Roman"/>
        </w:rPr>
        <w:t xml:space="preserve">Potranno essere forniti solo dati numerici e aggregati </w:t>
      </w:r>
      <w:r w:rsidR="009B3F30">
        <w:rPr>
          <w:rFonts w:asciiTheme="majorHAnsi" w:eastAsia="Times New Roman" w:hAnsiTheme="majorHAnsi" w:cs="Times New Roman"/>
        </w:rPr>
        <w:t xml:space="preserve">agli interessati che ne facciano richiesta per </w:t>
      </w:r>
      <w:r w:rsidR="009B3F30" w:rsidRPr="00786755">
        <w:rPr>
          <w:rFonts w:ascii="Calibri" w:eastAsia="Times New Roman" w:hAnsi="Calibri" w:cs="Times New Roman"/>
        </w:rPr>
        <w:t>fini di studio o per formare statistiche</w:t>
      </w:r>
      <w:r w:rsidR="006B7024" w:rsidRPr="00786755">
        <w:rPr>
          <w:rFonts w:ascii="Calibri" w:eastAsia="Times New Roman" w:hAnsi="Calibri" w:cs="Times New Roman"/>
        </w:rPr>
        <w:t xml:space="preserve"> di pubblica utilità</w:t>
      </w:r>
      <w:r w:rsidR="009B3F30" w:rsidRPr="00786755">
        <w:rPr>
          <w:rFonts w:ascii="Calibri" w:eastAsia="Times New Roman" w:hAnsi="Calibri" w:cs="Times New Roman"/>
        </w:rPr>
        <w:t>.</w:t>
      </w:r>
      <w:r w:rsidRPr="00786755">
        <w:rPr>
          <w:rFonts w:ascii="Calibri" w:eastAsia="Times New Roman" w:hAnsi="Calibri" w:cs="Times New Roman"/>
        </w:rPr>
        <w:t xml:space="preserve"> </w:t>
      </w:r>
    </w:p>
    <w:p w:rsidR="00786755" w:rsidRPr="00786755" w:rsidRDefault="00786755" w:rsidP="007249E0">
      <w:pPr>
        <w:keepNext/>
        <w:autoSpaceDE w:val="0"/>
        <w:autoSpaceDN w:val="0"/>
        <w:adjustRightInd w:val="0"/>
        <w:contextualSpacing/>
        <w:jc w:val="both"/>
        <w:rPr>
          <w:rFonts w:ascii="Calibri" w:hAnsi="Calibri" w:cs="Times Roman"/>
          <w:color w:val="000000"/>
        </w:rPr>
      </w:pPr>
      <w:r w:rsidRPr="00786755">
        <w:rPr>
          <w:rFonts w:ascii="Calibri" w:eastAsia="Times New Roman" w:hAnsi="Calibri" w:cs="Times New Roman"/>
        </w:rPr>
        <w:t xml:space="preserve">Tuttavia, </w:t>
      </w:r>
      <w:r w:rsidRPr="00786755">
        <w:rPr>
          <w:rFonts w:ascii="Calibri" w:hAnsi="Calibri" w:cs="Times Roman"/>
          <w:color w:val="000000"/>
        </w:rPr>
        <w:t>le DAT</w:t>
      </w:r>
      <w:r>
        <w:rPr>
          <w:rFonts w:ascii="Calibri" w:hAnsi="Calibri" w:cs="Times Roman"/>
          <w:color w:val="000000"/>
        </w:rPr>
        <w:t>, essendo state consegnate all’ufficio dello stato civile previa apposizione del numero di protocollo, sono da considerarsi</w:t>
      </w:r>
      <w:r w:rsidRPr="00786755">
        <w:rPr>
          <w:rFonts w:ascii="Calibri" w:hAnsi="Calibri" w:cs="Times Roman"/>
          <w:color w:val="000000"/>
        </w:rPr>
        <w:t xml:space="preserve"> un documento amministrativo </w:t>
      </w:r>
      <w:r>
        <w:rPr>
          <w:rFonts w:ascii="Calibri" w:hAnsi="Calibri" w:cs="Times Roman"/>
          <w:color w:val="000000"/>
        </w:rPr>
        <w:t>di cui si potrà rilasciare copia a quei richiedenti portatori di</w:t>
      </w:r>
      <w:r w:rsidRPr="00786755">
        <w:rPr>
          <w:rFonts w:ascii="Calibri" w:hAnsi="Calibri" w:cs="Times Roman"/>
          <w:color w:val="000000"/>
        </w:rPr>
        <w:t xml:space="preserve"> un interesse giuridicamente tutelato ai sensi degli artt. 22 e seg</w:t>
      </w:r>
      <w:r>
        <w:rPr>
          <w:rFonts w:ascii="Calibri" w:hAnsi="Calibri" w:cs="Times Roman"/>
          <w:color w:val="000000"/>
        </w:rPr>
        <w:t>g.</w:t>
      </w:r>
      <w:r w:rsidRPr="00786755">
        <w:rPr>
          <w:rFonts w:ascii="Calibri" w:hAnsi="Calibri" w:cs="Times Roman"/>
          <w:color w:val="000000"/>
        </w:rPr>
        <w:t xml:space="preserve"> della </w:t>
      </w:r>
      <w:r>
        <w:rPr>
          <w:rFonts w:ascii="Calibri" w:hAnsi="Calibri" w:cs="Times Roman"/>
          <w:color w:val="000000"/>
        </w:rPr>
        <w:t>L.</w:t>
      </w:r>
      <w:r w:rsidRPr="00786755">
        <w:rPr>
          <w:rFonts w:ascii="Calibri" w:hAnsi="Calibri" w:cs="Times Roman"/>
          <w:color w:val="000000"/>
        </w:rPr>
        <w:t xml:space="preserve"> 241/1990. </w:t>
      </w:r>
    </w:p>
    <w:p w:rsidR="00B946F2" w:rsidRDefault="00B946F2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B946F2" w:rsidRDefault="00B946F2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9B3F30">
        <w:rPr>
          <w:rFonts w:asciiTheme="majorHAnsi" w:eastAsia="Times New Roman" w:hAnsiTheme="majorHAnsi" w:cs="Times New Roman"/>
          <w:b/>
        </w:rPr>
        <w:t xml:space="preserve">Art. </w:t>
      </w:r>
      <w:r w:rsidR="009B3F30" w:rsidRPr="009B3F30">
        <w:rPr>
          <w:rFonts w:asciiTheme="majorHAnsi" w:eastAsia="Times New Roman" w:hAnsiTheme="majorHAnsi" w:cs="Times New Roman"/>
          <w:b/>
        </w:rPr>
        <w:t>1</w:t>
      </w:r>
      <w:r w:rsidR="00824AE2">
        <w:rPr>
          <w:rFonts w:asciiTheme="majorHAnsi" w:eastAsia="Times New Roman" w:hAnsiTheme="majorHAnsi" w:cs="Times New Roman"/>
          <w:b/>
        </w:rPr>
        <w:t>1</w:t>
      </w:r>
      <w:r>
        <w:rPr>
          <w:rFonts w:asciiTheme="majorHAnsi" w:eastAsia="Times New Roman" w:hAnsiTheme="majorHAnsi" w:cs="Times New Roman"/>
        </w:rPr>
        <w:t xml:space="preserve">: Obiettivi e </w:t>
      </w:r>
      <w:r w:rsidR="0034356E">
        <w:rPr>
          <w:rFonts w:asciiTheme="majorHAnsi" w:eastAsia="Times New Roman" w:hAnsiTheme="majorHAnsi" w:cs="Times New Roman"/>
        </w:rPr>
        <w:t>scopo</w:t>
      </w:r>
      <w:r>
        <w:rPr>
          <w:rFonts w:asciiTheme="majorHAnsi" w:eastAsia="Times New Roman" w:hAnsiTheme="majorHAnsi" w:cs="Times New Roman"/>
        </w:rPr>
        <w:t xml:space="preserve"> del registro</w:t>
      </w:r>
    </w:p>
    <w:p w:rsidR="009B3F30" w:rsidRDefault="009B3F30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9B3F30" w:rsidRDefault="009B3F30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Il registro ha lo scopo di riportare in modo ordinato i dati relativi alle DAT consegnate dai cittadini residenti garantendone la riservatezza.</w:t>
      </w:r>
    </w:p>
    <w:p w:rsidR="009B3F30" w:rsidRDefault="006B7024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Il registro s</w:t>
      </w:r>
      <w:r w:rsidR="009B3F30">
        <w:rPr>
          <w:rFonts w:asciiTheme="majorHAnsi" w:eastAsia="Times New Roman" w:hAnsiTheme="majorHAnsi" w:cs="Times New Roman"/>
        </w:rPr>
        <w:t>i prefigge</w:t>
      </w:r>
      <w:r>
        <w:rPr>
          <w:rFonts w:asciiTheme="majorHAnsi" w:eastAsia="Times New Roman" w:hAnsiTheme="majorHAnsi" w:cs="Times New Roman"/>
        </w:rPr>
        <w:t xml:space="preserve"> inoltre</w:t>
      </w:r>
      <w:r w:rsidR="009B3F30">
        <w:rPr>
          <w:rFonts w:asciiTheme="majorHAnsi" w:eastAsia="Times New Roman" w:hAnsiTheme="majorHAnsi" w:cs="Times New Roman"/>
        </w:rPr>
        <w:t xml:space="preserve"> l’obiettivo di facilitare la ricerca e il rintraccio delle disposizioni depositate, nel momento in cui tali disposizioni dovranno essere fatte valere dal disponente o dal fiduciario nel caso di necessità.</w:t>
      </w:r>
    </w:p>
    <w:p w:rsidR="00B946F2" w:rsidRDefault="00B946F2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B946F2" w:rsidRDefault="00B946F2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9B3F30">
        <w:rPr>
          <w:rFonts w:asciiTheme="majorHAnsi" w:eastAsia="Times New Roman" w:hAnsiTheme="majorHAnsi" w:cs="Times New Roman"/>
          <w:b/>
        </w:rPr>
        <w:t xml:space="preserve">Art. </w:t>
      </w:r>
      <w:r w:rsidR="009B3F30">
        <w:rPr>
          <w:rFonts w:asciiTheme="majorHAnsi" w:eastAsia="Times New Roman" w:hAnsiTheme="majorHAnsi" w:cs="Times New Roman"/>
          <w:b/>
        </w:rPr>
        <w:t>1</w:t>
      </w:r>
      <w:r w:rsidR="00824AE2">
        <w:rPr>
          <w:rFonts w:asciiTheme="majorHAnsi" w:eastAsia="Times New Roman" w:hAnsiTheme="majorHAnsi" w:cs="Times New Roman"/>
          <w:b/>
        </w:rPr>
        <w:t>2</w:t>
      </w:r>
      <w:r>
        <w:rPr>
          <w:rFonts w:asciiTheme="majorHAnsi" w:eastAsia="Times New Roman" w:hAnsiTheme="majorHAnsi" w:cs="Times New Roman"/>
        </w:rPr>
        <w:t>: Definizioni e sigle</w:t>
      </w:r>
    </w:p>
    <w:p w:rsidR="009B3F30" w:rsidRDefault="009B3F30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567744" w:rsidRDefault="009B3F30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Si intende per</w:t>
      </w:r>
      <w:r w:rsidR="00567744">
        <w:rPr>
          <w:rFonts w:asciiTheme="majorHAnsi" w:eastAsia="Times New Roman" w:hAnsiTheme="majorHAnsi" w:cs="Times New Roman"/>
        </w:rPr>
        <w:t>:</w:t>
      </w:r>
    </w:p>
    <w:p w:rsidR="00567744" w:rsidRDefault="00567744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567744">
        <w:rPr>
          <w:rFonts w:asciiTheme="majorHAnsi" w:eastAsia="Times New Roman" w:hAnsiTheme="majorHAnsi" w:cs="Times New Roman"/>
          <w:b/>
        </w:rPr>
        <w:t>DAT</w:t>
      </w:r>
      <w:r>
        <w:rPr>
          <w:rFonts w:asciiTheme="majorHAnsi" w:eastAsia="Times New Roman" w:hAnsiTheme="majorHAnsi" w:cs="Times New Roman"/>
        </w:rPr>
        <w:t xml:space="preserve"> Disposizioni Anticipate di Trattamento</w:t>
      </w:r>
    </w:p>
    <w:p w:rsidR="009B3F30" w:rsidRDefault="00567744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>D</w:t>
      </w:r>
      <w:r w:rsidRPr="00567744">
        <w:rPr>
          <w:rFonts w:asciiTheme="majorHAnsi" w:eastAsia="Times New Roman" w:hAnsiTheme="majorHAnsi" w:cs="Times New Roman"/>
          <w:b/>
        </w:rPr>
        <w:t>isponente</w:t>
      </w:r>
      <w:r w:rsidR="009B3F30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>colui che rende la dichiarazione circa le disposizioni anticipate di trattamento</w:t>
      </w:r>
    </w:p>
    <w:p w:rsidR="00567744" w:rsidRDefault="00567744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567744">
        <w:rPr>
          <w:rFonts w:asciiTheme="majorHAnsi" w:eastAsia="Times New Roman" w:hAnsiTheme="majorHAnsi" w:cs="Times New Roman"/>
          <w:b/>
        </w:rPr>
        <w:t>Fiduciario</w:t>
      </w:r>
      <w:r>
        <w:rPr>
          <w:rFonts w:asciiTheme="majorHAnsi" w:eastAsia="Times New Roman" w:hAnsiTheme="majorHAnsi" w:cs="Times New Roman"/>
        </w:rPr>
        <w:t xml:space="preserve"> colui che viene indicato dal disponente come esecutore delle sue volontà sottoscritte nella DAT</w:t>
      </w:r>
      <w:r w:rsidR="008C76D3">
        <w:rPr>
          <w:rFonts w:asciiTheme="majorHAnsi" w:eastAsia="Times New Roman" w:hAnsiTheme="majorHAnsi" w:cs="Times New Roman"/>
        </w:rPr>
        <w:t>.</w:t>
      </w:r>
    </w:p>
    <w:p w:rsidR="00D043B1" w:rsidRDefault="00D043B1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D043B1" w:rsidRDefault="00D043B1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 w:rsidRPr="008D4A51">
        <w:rPr>
          <w:rFonts w:asciiTheme="majorHAnsi" w:eastAsia="Times New Roman" w:hAnsiTheme="majorHAnsi" w:cs="Times New Roman"/>
          <w:b/>
        </w:rPr>
        <w:t xml:space="preserve">Art. </w:t>
      </w:r>
      <w:r w:rsidR="009B3F30">
        <w:rPr>
          <w:rFonts w:asciiTheme="majorHAnsi" w:eastAsia="Times New Roman" w:hAnsiTheme="majorHAnsi" w:cs="Times New Roman"/>
          <w:b/>
        </w:rPr>
        <w:t>1</w:t>
      </w:r>
      <w:r w:rsidR="00824AE2">
        <w:rPr>
          <w:rFonts w:asciiTheme="majorHAnsi" w:eastAsia="Times New Roman" w:hAnsiTheme="majorHAnsi" w:cs="Times New Roman"/>
          <w:b/>
        </w:rPr>
        <w:t>3</w:t>
      </w:r>
      <w:r>
        <w:rPr>
          <w:rFonts w:asciiTheme="majorHAnsi" w:eastAsia="Times New Roman" w:hAnsiTheme="majorHAnsi" w:cs="Times New Roman"/>
        </w:rPr>
        <w:t>: Informazioni e aggiornamento</w:t>
      </w:r>
    </w:p>
    <w:p w:rsidR="00D043B1" w:rsidRDefault="00D043B1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</w:p>
    <w:p w:rsidR="008D4A51" w:rsidRDefault="00D043B1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L’ufficio dovrà rendere noti, attraverso il sito internet istituzionale del comune, giorni e orari di r</w:t>
      </w:r>
      <w:r w:rsidR="008C76D3">
        <w:rPr>
          <w:rFonts w:asciiTheme="majorHAnsi" w:eastAsia="Times New Roman" w:hAnsiTheme="majorHAnsi" w:cs="Times New Roman"/>
        </w:rPr>
        <w:t>icevimento e numero telefonico,</w:t>
      </w:r>
      <w:r>
        <w:rPr>
          <w:rFonts w:asciiTheme="majorHAnsi" w:eastAsia="Times New Roman" w:hAnsiTheme="majorHAnsi" w:cs="Times New Roman"/>
        </w:rPr>
        <w:t xml:space="preserve"> indirizzo di posta elettronica </w:t>
      </w:r>
      <w:r w:rsidR="008C76D3">
        <w:rPr>
          <w:rFonts w:asciiTheme="majorHAnsi" w:eastAsia="Times New Roman" w:hAnsiTheme="majorHAnsi" w:cs="Times New Roman"/>
        </w:rPr>
        <w:t>e ogni altra notizia utile</w:t>
      </w:r>
      <w:r>
        <w:rPr>
          <w:rFonts w:asciiTheme="majorHAnsi" w:eastAsia="Times New Roman" w:hAnsiTheme="majorHAnsi" w:cs="Times New Roman"/>
        </w:rPr>
        <w:t xml:space="preserve"> per la prenotazione dell’appuntamento. </w:t>
      </w:r>
    </w:p>
    <w:p w:rsidR="001F5F1E" w:rsidRPr="007249E0" w:rsidRDefault="00D043B1" w:rsidP="007249E0">
      <w:pPr>
        <w:keepNext/>
        <w:contextualSpacing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L’ufficio dovrà inoltre curare l’aggiornamento delle informazioni anche normative che </w:t>
      </w:r>
      <w:r w:rsidR="008C76D3">
        <w:rPr>
          <w:rFonts w:asciiTheme="majorHAnsi" w:eastAsia="Times New Roman" w:hAnsiTheme="majorHAnsi" w:cs="Times New Roman"/>
        </w:rPr>
        <w:t>si</w:t>
      </w:r>
      <w:r>
        <w:rPr>
          <w:rFonts w:asciiTheme="majorHAnsi" w:eastAsia="Times New Roman" w:hAnsiTheme="majorHAnsi" w:cs="Times New Roman"/>
        </w:rPr>
        <w:t xml:space="preserve"> succed</w:t>
      </w:r>
      <w:r w:rsidR="008C76D3">
        <w:rPr>
          <w:rFonts w:asciiTheme="majorHAnsi" w:eastAsia="Times New Roman" w:hAnsiTheme="majorHAnsi" w:cs="Times New Roman"/>
        </w:rPr>
        <w:t>eranno</w:t>
      </w:r>
      <w:bookmarkStart w:id="0" w:name="_GoBack"/>
      <w:bookmarkEnd w:id="0"/>
      <w:r w:rsidR="00506288">
        <w:rPr>
          <w:rFonts w:asciiTheme="majorHAnsi" w:eastAsia="Times New Roman" w:hAnsiTheme="majorHAnsi" w:cs="Times New Roman"/>
        </w:rPr>
        <w:t xml:space="preserve"> nel tempo.</w:t>
      </w:r>
    </w:p>
    <w:p w:rsidR="00691FB1" w:rsidRPr="00691FB1" w:rsidRDefault="00691FB1" w:rsidP="00824AE2">
      <w:pPr>
        <w:keepNext/>
        <w:contextualSpacing/>
        <w:jc w:val="both"/>
        <w:rPr>
          <w:rFonts w:asciiTheme="majorHAnsi" w:hAnsiTheme="majorHAnsi"/>
        </w:rPr>
      </w:pPr>
    </w:p>
    <w:sectPr w:rsidR="00691FB1" w:rsidRPr="00691FB1" w:rsidSect="000A58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97686"/>
    <w:multiLevelType w:val="multilevel"/>
    <w:tmpl w:val="8FD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91FB1"/>
    <w:rsid w:val="000A5807"/>
    <w:rsid w:val="001F5F1E"/>
    <w:rsid w:val="00253E41"/>
    <w:rsid w:val="00263893"/>
    <w:rsid w:val="002668BA"/>
    <w:rsid w:val="0034356E"/>
    <w:rsid w:val="0036065D"/>
    <w:rsid w:val="00506288"/>
    <w:rsid w:val="00567744"/>
    <w:rsid w:val="00611B3D"/>
    <w:rsid w:val="00680A7C"/>
    <w:rsid w:val="00691FB1"/>
    <w:rsid w:val="006B7024"/>
    <w:rsid w:val="007249E0"/>
    <w:rsid w:val="00786755"/>
    <w:rsid w:val="007B6E3F"/>
    <w:rsid w:val="00824AE2"/>
    <w:rsid w:val="008432F0"/>
    <w:rsid w:val="008B5AD5"/>
    <w:rsid w:val="008C76D3"/>
    <w:rsid w:val="008D4A51"/>
    <w:rsid w:val="008E4B79"/>
    <w:rsid w:val="00966F39"/>
    <w:rsid w:val="009B3F30"/>
    <w:rsid w:val="00A2769D"/>
    <w:rsid w:val="00AB466A"/>
    <w:rsid w:val="00B946F2"/>
    <w:rsid w:val="00C05BF3"/>
    <w:rsid w:val="00C147B0"/>
    <w:rsid w:val="00CB55C9"/>
    <w:rsid w:val="00D043B1"/>
    <w:rsid w:val="00DE1DCC"/>
    <w:rsid w:val="00E33862"/>
    <w:rsid w:val="00E72176"/>
    <w:rsid w:val="00E74FD8"/>
    <w:rsid w:val="00E97781"/>
    <w:rsid w:val="00EA6BBF"/>
    <w:rsid w:val="00F7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8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1F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91FB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E1D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1F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691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presidente.della.repubblica:2003;196!vig=" TargetMode="External"/><Relationship Id="rId5" Type="http://schemas.openxmlformats.org/officeDocument/2006/relationships/hyperlink" Target="http://www.normattiva.it/uri-res/N2Ls?urn:nir:stato:decreto.presidente.della.repubblica:2017;219!vig=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3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Mantineo</dc:creator>
  <cp:keywords/>
  <dc:description/>
  <cp:lastModifiedBy>Loris Pecchia</cp:lastModifiedBy>
  <cp:revision>10</cp:revision>
  <dcterms:created xsi:type="dcterms:W3CDTF">2018-02-15T15:48:00Z</dcterms:created>
  <dcterms:modified xsi:type="dcterms:W3CDTF">2018-02-20T11:13:00Z</dcterms:modified>
</cp:coreProperties>
</file>