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F495BE" w14:textId="77777777" w:rsidR="009B5987" w:rsidRDefault="009B5987" w:rsidP="009B5987">
      <w:pPr>
        <w:ind w:left="-567" w:right="-710"/>
        <w:jc w:val="both"/>
        <w:rPr>
          <w:rFonts w:ascii="Arial" w:hAnsi="Arial" w:cs="Arial"/>
          <w:b/>
          <w:bCs/>
          <w:u w:val="single"/>
        </w:rPr>
      </w:pPr>
      <w:proofErr w:type="spellStart"/>
      <w:r w:rsidRPr="009B5987">
        <w:rPr>
          <w:rFonts w:ascii="Arial" w:hAnsi="Arial" w:cs="Arial"/>
          <w:b/>
          <w:bCs/>
          <w:u w:val="single"/>
        </w:rPr>
        <w:t>Fac</w:t>
      </w:r>
      <w:proofErr w:type="spellEnd"/>
      <w:r w:rsidRPr="009B5987">
        <w:rPr>
          <w:rFonts w:ascii="Arial" w:hAnsi="Arial" w:cs="Arial"/>
          <w:b/>
          <w:bCs/>
          <w:u w:val="single"/>
        </w:rPr>
        <w:t xml:space="preserve"> simile della delibera del consiglio comunale di approvazione programma triennale opere pubbliche</w:t>
      </w:r>
    </w:p>
    <w:p w14:paraId="5A135E4B" w14:textId="77777777" w:rsidR="009B5987" w:rsidRPr="009B5987" w:rsidRDefault="009B5987" w:rsidP="009B5987">
      <w:pPr>
        <w:jc w:val="both"/>
        <w:rPr>
          <w:rFonts w:ascii="Arial" w:hAnsi="Arial" w:cs="Arial"/>
          <w:b/>
          <w:bCs/>
          <w:u w:val="single"/>
        </w:rPr>
      </w:pPr>
    </w:p>
    <w:p w14:paraId="08A97993" w14:textId="34486AF6" w:rsidR="00AE20C4" w:rsidRPr="009B5987" w:rsidRDefault="00AE20C4" w:rsidP="009B5987">
      <w:pPr>
        <w:jc w:val="both"/>
        <w:rPr>
          <w:rFonts w:ascii="Arial" w:hAnsi="Arial" w:cs="Arial"/>
          <w:b/>
          <w:bCs/>
        </w:rPr>
      </w:pPr>
      <w:r w:rsidRPr="009B5987">
        <w:rPr>
          <w:rFonts w:ascii="Arial" w:hAnsi="Arial" w:cs="Arial"/>
          <w:b/>
          <w:bCs/>
        </w:rPr>
        <w:t xml:space="preserve">OGGETTO: </w:t>
      </w:r>
      <w:r w:rsidRPr="009B5987">
        <w:rPr>
          <w:rFonts w:ascii="Arial" w:hAnsi="Arial" w:cs="Arial"/>
        </w:rPr>
        <w:t>PIANO TRIENNALE DEI LAVORI PUBBLICI 2024/2026 E DELL'ELENCO ANNUALE DEI LAVORI PER L'ANNO 2024 E DEL PROGRAMMA TRIENNALE DI BENI E SERVIZI 2024/2026 (ART.37, COMMI 1,2,3 DEL D.LGS. N. 36/2023). APPROVAZIONE</w:t>
      </w:r>
    </w:p>
    <w:p w14:paraId="65D70F31" w14:textId="5239A631" w:rsidR="00AE20C4" w:rsidRPr="009B5987" w:rsidRDefault="00AE20C4" w:rsidP="009B5987">
      <w:pPr>
        <w:jc w:val="center"/>
        <w:rPr>
          <w:rFonts w:ascii="Arial" w:hAnsi="Arial" w:cs="Arial"/>
          <w:b/>
          <w:bCs/>
        </w:rPr>
      </w:pPr>
      <w:r w:rsidRPr="009B5987">
        <w:rPr>
          <w:rFonts w:ascii="Arial" w:hAnsi="Arial" w:cs="Arial"/>
          <w:b/>
          <w:bCs/>
        </w:rPr>
        <w:t>IL CONSIGLIO COMUNALE</w:t>
      </w:r>
    </w:p>
    <w:p w14:paraId="1DE8382C" w14:textId="77777777" w:rsidR="00AE20C4" w:rsidRPr="009B5987" w:rsidRDefault="00AE20C4" w:rsidP="009B5987">
      <w:pPr>
        <w:jc w:val="both"/>
        <w:rPr>
          <w:rFonts w:ascii="Arial" w:hAnsi="Arial" w:cs="Arial"/>
        </w:rPr>
      </w:pPr>
      <w:r w:rsidRPr="009B5987">
        <w:rPr>
          <w:rFonts w:ascii="Arial" w:hAnsi="Arial" w:cs="Arial"/>
        </w:rPr>
        <w:t xml:space="preserve">Premesso che: </w:t>
      </w:r>
    </w:p>
    <w:p w14:paraId="043668CD" w14:textId="1284D43E" w:rsidR="00AE20C4" w:rsidRPr="009B5987" w:rsidRDefault="00AE20C4" w:rsidP="009B5987">
      <w:pPr>
        <w:pStyle w:val="Paragrafoelenco"/>
        <w:numPr>
          <w:ilvl w:val="0"/>
          <w:numId w:val="1"/>
        </w:numPr>
        <w:jc w:val="both"/>
        <w:rPr>
          <w:rFonts w:ascii="Arial" w:hAnsi="Arial" w:cs="Arial"/>
        </w:rPr>
      </w:pPr>
      <w:r w:rsidRPr="009B5987">
        <w:rPr>
          <w:rFonts w:ascii="Arial" w:hAnsi="Arial" w:cs="Arial"/>
        </w:rPr>
        <w:t xml:space="preserve">ai sensi dell’art.37 del Decreto Legislativo 31.03.2023, n.36 “Codice dei contratti pubblici in attuazione dell’articolo 1 della legge 21 giugno 2022, n. 78, recante delega al Governo in materia di contratti pubblici”, le stazioni appaltanti e gli enti concedenti adottano il programma triennale dei lavori pubblici e il programma triennale degli acquisti di beni e servizi e approvano i relativi elenchi annuali. I programmi sono approvati nel rispetto dei documenti programmatori e in coerenza con il bilancio e, per gli enti locali, secondo le norme della programmazione economico-finanziaria e i principi contabili; </w:t>
      </w:r>
    </w:p>
    <w:p w14:paraId="26E85053" w14:textId="79FEE27D" w:rsidR="00AE20C4" w:rsidRPr="009B5987" w:rsidRDefault="00AE20C4" w:rsidP="009B5987">
      <w:pPr>
        <w:pStyle w:val="Paragrafoelenco"/>
        <w:numPr>
          <w:ilvl w:val="0"/>
          <w:numId w:val="1"/>
        </w:numPr>
        <w:jc w:val="both"/>
        <w:rPr>
          <w:rFonts w:ascii="Arial" w:hAnsi="Arial" w:cs="Arial"/>
        </w:rPr>
      </w:pPr>
      <w:r w:rsidRPr="009B5987">
        <w:rPr>
          <w:rFonts w:ascii="Arial" w:hAnsi="Arial" w:cs="Arial"/>
        </w:rPr>
        <w:t xml:space="preserve">lo stesso art. 37 del Decreto Legislativo n°36/2023, stabilisce che il programma triennale dei lavori pubblici e i relativi aggiornamenti annuali contengono i lavori, compresi quelli complessi e da realizzare tramite concessione o partenariato pubblico-privato, il cui importo si stima pari o superiore a 150.000 euro. I lavori di importo pari o superiore alla soglia di rilevanza europea sono inseriti nell’elenco triennale dopo l’approvazione del documento di fattibilità delle alternative progettuali e nell’elenco annuale dopo l’approvazione del documento di indirizzo della progettazione. I lavori di manutenzione ordinaria superiori alla soglia indicata nel secondo periodo sono inseriti nell’elenco triennale anche in assenza del documento di fattibilità delle alternative progettuali; </w:t>
      </w:r>
    </w:p>
    <w:p w14:paraId="717330AE" w14:textId="0E967DB8" w:rsidR="00AE20C4" w:rsidRPr="009B5987" w:rsidRDefault="00AE20C4" w:rsidP="009B5987">
      <w:pPr>
        <w:pStyle w:val="Paragrafoelenco"/>
        <w:numPr>
          <w:ilvl w:val="0"/>
          <w:numId w:val="1"/>
        </w:numPr>
        <w:jc w:val="both"/>
        <w:rPr>
          <w:rFonts w:ascii="Arial" w:hAnsi="Arial" w:cs="Arial"/>
        </w:rPr>
      </w:pPr>
      <w:r w:rsidRPr="009B5987">
        <w:rPr>
          <w:rFonts w:ascii="Arial" w:hAnsi="Arial" w:cs="Arial"/>
        </w:rPr>
        <w:t xml:space="preserve">il programma triennale di forniture e servizi e i relativi aggiornamenti annuali indicano gli acquisti di importo stimato pari o superiore a 140.000 euro; </w:t>
      </w:r>
    </w:p>
    <w:p w14:paraId="2F5B155D" w14:textId="47DAFBCD" w:rsidR="00AE20C4" w:rsidRPr="009B5987" w:rsidRDefault="00AE20C4" w:rsidP="009B5987">
      <w:pPr>
        <w:pStyle w:val="Paragrafoelenco"/>
        <w:numPr>
          <w:ilvl w:val="0"/>
          <w:numId w:val="1"/>
        </w:numPr>
        <w:jc w:val="both"/>
        <w:rPr>
          <w:rFonts w:ascii="Arial" w:hAnsi="Arial" w:cs="Arial"/>
        </w:rPr>
      </w:pPr>
      <w:r w:rsidRPr="009B5987">
        <w:rPr>
          <w:rFonts w:ascii="Arial" w:hAnsi="Arial" w:cs="Arial"/>
        </w:rPr>
        <w:t xml:space="preserve">che il comma 10 dell’articolo 3 dell’Allegato I.5 del predetto decreto legislativo n.36/2023 stabilisce che nell'ambito della definizione degli ordini di priorità le stazioni appaltanti individuano come prioritari i lavori di ricostruzione, riparazione e ripristino conseguenti a calamità naturali, di prevenzione e mitigazione del rischio sismico e idrogeologico, di completamento delle opere incompiute, di manutenzione, di recupero del patrimonio esistente, i progetti definitivi o esecutivi già approvati, i lavori cofinanziati con fondi europei, con PNRR e PNC nonché i lavori per i quali ricorra la possibilità di finanziamento con capitale privato maggioritario; </w:t>
      </w:r>
    </w:p>
    <w:p w14:paraId="01817E6D" w14:textId="31C01A2A" w:rsidR="00AE20C4" w:rsidRPr="009B5987" w:rsidRDefault="00AE20C4" w:rsidP="009B5987">
      <w:pPr>
        <w:pStyle w:val="Paragrafoelenco"/>
        <w:numPr>
          <w:ilvl w:val="0"/>
          <w:numId w:val="1"/>
        </w:numPr>
        <w:jc w:val="both"/>
        <w:rPr>
          <w:rFonts w:ascii="Arial" w:hAnsi="Arial" w:cs="Arial"/>
        </w:rPr>
      </w:pPr>
      <w:r w:rsidRPr="009B5987">
        <w:rPr>
          <w:rFonts w:ascii="Arial" w:hAnsi="Arial" w:cs="Arial"/>
        </w:rPr>
        <w:t xml:space="preserve">il successivo comma 11 specifica che sono da ritenersi di priorità massima i lavori di ricostruzione, riparazione e ripristino conseguenti a calamità naturali, e, in subordine, gli interventi di prevenzione sismica sugli edifici strategici e gli interventi di previsione e mitigazione del rischio idrogeologico, i lavori di completamento di opere pubbliche incompiute nonché quelli finanziati con PNRR e Piano complementare al PNRR; </w:t>
      </w:r>
    </w:p>
    <w:p w14:paraId="10D1847D" w14:textId="5FD668B1" w:rsidR="00AE20C4" w:rsidRPr="009B5987" w:rsidRDefault="00AE20C4" w:rsidP="009B5987">
      <w:pPr>
        <w:pStyle w:val="Paragrafoelenco"/>
        <w:numPr>
          <w:ilvl w:val="0"/>
          <w:numId w:val="1"/>
        </w:numPr>
        <w:jc w:val="both"/>
        <w:rPr>
          <w:rFonts w:ascii="Arial" w:hAnsi="Arial" w:cs="Arial"/>
        </w:rPr>
      </w:pPr>
      <w:r w:rsidRPr="009B5987">
        <w:rPr>
          <w:rFonts w:ascii="Arial" w:hAnsi="Arial" w:cs="Arial"/>
        </w:rPr>
        <w:t xml:space="preserve">il comma 10 dell’articolo 6 dell’Allegato I.5 del predetto </w:t>
      </w:r>
      <w:proofErr w:type="spellStart"/>
      <w:r w:rsidRPr="009B5987">
        <w:rPr>
          <w:rFonts w:ascii="Arial" w:hAnsi="Arial" w:cs="Arial"/>
        </w:rPr>
        <w:t>D.Lgs.</w:t>
      </w:r>
      <w:proofErr w:type="spellEnd"/>
      <w:r w:rsidRPr="009B5987">
        <w:rPr>
          <w:rFonts w:ascii="Arial" w:hAnsi="Arial" w:cs="Arial"/>
        </w:rPr>
        <w:t xml:space="preserve"> n.36/2023 stabilisce che nell'ambito della definizione degli ordini di priorità le stazioni appaltanti individuano come prioritari i servizi e le forniture necessari in conseguenza di calamità naturali, per garantire gli interessi pubblici primari, gli acquisti aggiuntivi per il completamento di forniture o servizi, nonché le forniture e i servizi cofinanziati con fondi europei, e le forniture e i servizi per i quali ricorra la possibilità di finanziamento con capitale privato maggioritario; </w:t>
      </w:r>
    </w:p>
    <w:p w14:paraId="0174B286" w14:textId="77777777" w:rsidR="00AE20C4" w:rsidRDefault="00AE20C4" w:rsidP="009B5987">
      <w:pPr>
        <w:jc w:val="both"/>
        <w:rPr>
          <w:rFonts w:ascii="Arial" w:hAnsi="Arial" w:cs="Arial"/>
        </w:rPr>
      </w:pPr>
      <w:r w:rsidRPr="009B5987">
        <w:rPr>
          <w:rFonts w:ascii="Arial" w:hAnsi="Arial" w:cs="Arial"/>
        </w:rPr>
        <w:t xml:space="preserve">Visti gli schemi-tipo per la programmazione triennale dei lavori pubblici e degli acquisti di forniture e servizi, costituiti dalle schede riportate nell’Allegato I.5 al </w:t>
      </w:r>
      <w:proofErr w:type="spellStart"/>
      <w:r w:rsidRPr="009B5987">
        <w:rPr>
          <w:rFonts w:ascii="Arial" w:hAnsi="Arial" w:cs="Arial"/>
        </w:rPr>
        <w:t>D.Lgs.</w:t>
      </w:r>
      <w:proofErr w:type="spellEnd"/>
      <w:r w:rsidRPr="009B5987">
        <w:rPr>
          <w:rFonts w:ascii="Arial" w:hAnsi="Arial" w:cs="Arial"/>
        </w:rPr>
        <w:t xml:space="preserve"> n.36/2023; </w:t>
      </w:r>
    </w:p>
    <w:p w14:paraId="2874031F" w14:textId="77777777" w:rsidR="009B5987" w:rsidRDefault="009B5987" w:rsidP="009B5987">
      <w:pPr>
        <w:jc w:val="both"/>
        <w:rPr>
          <w:rFonts w:ascii="Arial" w:hAnsi="Arial" w:cs="Arial"/>
        </w:rPr>
      </w:pPr>
    </w:p>
    <w:p w14:paraId="6FF14077" w14:textId="77777777" w:rsidR="00AE20C4" w:rsidRPr="009B5987" w:rsidRDefault="00AE20C4" w:rsidP="009B5987">
      <w:pPr>
        <w:jc w:val="both"/>
        <w:rPr>
          <w:rFonts w:ascii="Arial" w:hAnsi="Arial" w:cs="Arial"/>
        </w:rPr>
      </w:pPr>
      <w:r w:rsidRPr="009B5987">
        <w:rPr>
          <w:rFonts w:ascii="Arial" w:hAnsi="Arial" w:cs="Arial"/>
        </w:rPr>
        <w:t>Dato atto:</w:t>
      </w:r>
    </w:p>
    <w:p w14:paraId="491B9AC3" w14:textId="1BA0BC83" w:rsidR="00AE20C4" w:rsidRPr="009B5987" w:rsidRDefault="00AE20C4" w:rsidP="009B5987">
      <w:pPr>
        <w:pStyle w:val="Paragrafoelenco"/>
        <w:numPr>
          <w:ilvl w:val="0"/>
          <w:numId w:val="3"/>
        </w:numPr>
        <w:jc w:val="both"/>
        <w:rPr>
          <w:rFonts w:ascii="Arial" w:hAnsi="Arial" w:cs="Arial"/>
        </w:rPr>
      </w:pPr>
      <w:r w:rsidRPr="009B5987">
        <w:rPr>
          <w:rFonts w:ascii="Arial" w:hAnsi="Arial" w:cs="Arial"/>
        </w:rPr>
        <w:t xml:space="preserve">che, in applicazione delle norme sopra citate, con la deliberazione della Giunta Comunale n.84 del 16.12.2023, si è proceduto all’adozione degli schemi del programma triennale delle OO.PP. per il periodo 2024/2026, dell’elenco annuale dei lavori di competenza 2024, nonché del Programma triennale delle forniture e dei servizi 2024/2026 e dell’elenco annuale 2024 di questo Ente, redatti dal responsabile della struttura competente cui è affidata la predisposizione del programma triennale e dell’elenco annuale; </w:t>
      </w:r>
    </w:p>
    <w:p w14:paraId="30AF23DE" w14:textId="20ED5D09" w:rsidR="00AE20C4" w:rsidRPr="009B5987" w:rsidRDefault="00AE20C4" w:rsidP="009B5987">
      <w:pPr>
        <w:pStyle w:val="Paragrafoelenco"/>
        <w:numPr>
          <w:ilvl w:val="0"/>
          <w:numId w:val="3"/>
        </w:numPr>
        <w:jc w:val="both"/>
        <w:rPr>
          <w:rFonts w:ascii="Arial" w:hAnsi="Arial" w:cs="Arial"/>
        </w:rPr>
      </w:pPr>
      <w:r w:rsidRPr="009B5987">
        <w:rPr>
          <w:rFonts w:ascii="Arial" w:hAnsi="Arial" w:cs="Arial"/>
        </w:rPr>
        <w:t>che in data _______________ i suddetti schemi sono stati pubblicati ai sensi dell’articolo 5, comma 5, del citato Allegato I.5 al Codice dei contratti pubblici;</w:t>
      </w:r>
    </w:p>
    <w:p w14:paraId="4B1F0693" w14:textId="18883B0A" w:rsidR="00AE20C4" w:rsidRPr="009B5987" w:rsidRDefault="00AE20C4" w:rsidP="009B5987">
      <w:pPr>
        <w:jc w:val="both"/>
        <w:rPr>
          <w:rFonts w:ascii="Arial" w:hAnsi="Arial" w:cs="Arial"/>
        </w:rPr>
      </w:pPr>
      <w:r w:rsidRPr="009B5987">
        <w:rPr>
          <w:rFonts w:ascii="Arial" w:hAnsi="Arial" w:cs="Arial"/>
        </w:rPr>
        <w:t xml:space="preserve">Visti: gli schemi del Programma Triennale OO.PP. 2024/2026, dell’Elenco dei lavori dell’anno 2024, nonché del programma triennale dei servizi e forniture 2024/2026 e del relativo Elenco per il 2024, redatti dal Responsabile del Settore _______________ cui è affidata la predisposizione dei predetti programmi; </w:t>
      </w:r>
    </w:p>
    <w:p w14:paraId="7EBE288A" w14:textId="77777777" w:rsidR="00AE20C4" w:rsidRPr="009B5987" w:rsidRDefault="00AE20C4" w:rsidP="009B5987">
      <w:pPr>
        <w:jc w:val="both"/>
        <w:rPr>
          <w:rFonts w:ascii="Arial" w:hAnsi="Arial" w:cs="Arial"/>
        </w:rPr>
      </w:pPr>
      <w:r w:rsidRPr="009B5987">
        <w:rPr>
          <w:rFonts w:ascii="Arial" w:hAnsi="Arial" w:cs="Arial"/>
        </w:rPr>
        <w:t>Dato atto che detti schemi, allegati quale parte integrante e sostanziale alla presente deliberazione, si compone dei seguenti elaborati:</w:t>
      </w:r>
    </w:p>
    <w:p w14:paraId="353E9E88" w14:textId="4EB8D6E6" w:rsidR="00AE20C4" w:rsidRPr="009B5987" w:rsidRDefault="00AE20C4" w:rsidP="009B5987">
      <w:pPr>
        <w:pStyle w:val="Paragrafoelenco"/>
        <w:numPr>
          <w:ilvl w:val="0"/>
          <w:numId w:val="5"/>
        </w:numPr>
        <w:jc w:val="both"/>
        <w:rPr>
          <w:rFonts w:ascii="Arial" w:hAnsi="Arial" w:cs="Arial"/>
        </w:rPr>
      </w:pPr>
      <w:r w:rsidRPr="009B5987">
        <w:rPr>
          <w:rFonts w:ascii="Arial" w:hAnsi="Arial" w:cs="Arial"/>
        </w:rPr>
        <w:t xml:space="preserve">il programma triennale dei lavori pubblici 2024/2026 e relativo elenco annuale 2024, redatto dalla Dott.ssa _________ e costituito dalle seguenti schede: </w:t>
      </w:r>
    </w:p>
    <w:p w14:paraId="6D2388C7" w14:textId="5D88E9B4" w:rsidR="00AE20C4" w:rsidRPr="009B5987" w:rsidRDefault="00AE20C4" w:rsidP="009B5987">
      <w:pPr>
        <w:pStyle w:val="Paragrafoelenco"/>
        <w:numPr>
          <w:ilvl w:val="0"/>
          <w:numId w:val="6"/>
        </w:numPr>
        <w:ind w:left="993"/>
        <w:jc w:val="both"/>
        <w:rPr>
          <w:rFonts w:ascii="Arial" w:hAnsi="Arial" w:cs="Arial"/>
        </w:rPr>
      </w:pPr>
      <w:r w:rsidRPr="009B5987">
        <w:rPr>
          <w:rFonts w:ascii="Arial" w:hAnsi="Arial" w:cs="Arial"/>
        </w:rPr>
        <w:t>Scheda A – quadro delle risorse necessarie alla realizzazione del programma;</w:t>
      </w:r>
    </w:p>
    <w:p w14:paraId="4DE634A3" w14:textId="3F035CD9" w:rsidR="00AE20C4" w:rsidRPr="009B5987" w:rsidRDefault="00AE20C4" w:rsidP="009B5987">
      <w:pPr>
        <w:pStyle w:val="Paragrafoelenco"/>
        <w:numPr>
          <w:ilvl w:val="0"/>
          <w:numId w:val="6"/>
        </w:numPr>
        <w:ind w:left="993"/>
        <w:jc w:val="both"/>
        <w:rPr>
          <w:rFonts w:ascii="Arial" w:hAnsi="Arial" w:cs="Arial"/>
        </w:rPr>
      </w:pPr>
      <w:r w:rsidRPr="009B5987">
        <w:rPr>
          <w:rFonts w:ascii="Arial" w:hAnsi="Arial" w:cs="Arial"/>
        </w:rPr>
        <w:t xml:space="preserve">Scheda B – elenco delle opere incompiute; </w:t>
      </w:r>
      <w:r w:rsidRPr="009B5987">
        <w:rPr>
          <w:rFonts w:ascii="Arial" w:hAnsi="Arial" w:cs="Arial"/>
        </w:rPr>
        <w:sym w:font="Symbol" w:char="F0B7"/>
      </w:r>
      <w:r w:rsidRPr="009B5987">
        <w:rPr>
          <w:rFonts w:ascii="Arial" w:hAnsi="Arial" w:cs="Arial"/>
        </w:rPr>
        <w:t xml:space="preserve"> Scheda C – elenco degli immobili disponibili; </w:t>
      </w:r>
    </w:p>
    <w:p w14:paraId="6C3046F2" w14:textId="6C9634CC" w:rsidR="00AE20C4" w:rsidRPr="009B5987" w:rsidRDefault="00AE20C4" w:rsidP="009B5987">
      <w:pPr>
        <w:pStyle w:val="Paragrafoelenco"/>
        <w:numPr>
          <w:ilvl w:val="0"/>
          <w:numId w:val="6"/>
        </w:numPr>
        <w:ind w:left="993"/>
        <w:jc w:val="both"/>
        <w:rPr>
          <w:rFonts w:ascii="Arial" w:hAnsi="Arial" w:cs="Arial"/>
        </w:rPr>
      </w:pPr>
      <w:r w:rsidRPr="009B5987">
        <w:rPr>
          <w:rFonts w:ascii="Arial" w:hAnsi="Arial" w:cs="Arial"/>
        </w:rPr>
        <w:t xml:space="preserve">Scheda D – elenco degli interventi del programma; </w:t>
      </w:r>
    </w:p>
    <w:p w14:paraId="187C3F10" w14:textId="77E1957C" w:rsidR="00AE20C4" w:rsidRPr="009B5987" w:rsidRDefault="00AE20C4" w:rsidP="009B5987">
      <w:pPr>
        <w:pStyle w:val="Paragrafoelenco"/>
        <w:numPr>
          <w:ilvl w:val="0"/>
          <w:numId w:val="6"/>
        </w:numPr>
        <w:ind w:left="993"/>
        <w:jc w:val="both"/>
        <w:rPr>
          <w:rFonts w:ascii="Arial" w:hAnsi="Arial" w:cs="Arial"/>
        </w:rPr>
      </w:pPr>
      <w:r w:rsidRPr="009B5987">
        <w:rPr>
          <w:rFonts w:ascii="Arial" w:hAnsi="Arial" w:cs="Arial"/>
        </w:rPr>
        <w:t xml:space="preserve">Scheda E – interventi ricompresi nell'elenco annuale; </w:t>
      </w:r>
    </w:p>
    <w:p w14:paraId="0028BE1D" w14:textId="5897EECD" w:rsidR="00AE20C4" w:rsidRPr="009B5987" w:rsidRDefault="00AE20C4" w:rsidP="009B5987">
      <w:pPr>
        <w:pStyle w:val="Paragrafoelenco"/>
        <w:numPr>
          <w:ilvl w:val="0"/>
          <w:numId w:val="6"/>
        </w:numPr>
        <w:ind w:left="993"/>
        <w:jc w:val="both"/>
        <w:rPr>
          <w:rFonts w:ascii="Arial" w:hAnsi="Arial" w:cs="Arial"/>
        </w:rPr>
      </w:pPr>
      <w:r w:rsidRPr="009B5987">
        <w:rPr>
          <w:rFonts w:ascii="Arial" w:hAnsi="Arial" w:cs="Arial"/>
        </w:rPr>
        <w:t xml:space="preserve">Scheda F – elenco degli interventi presenti nell'elenco annuale del precedente programma triennale e non riproposti e non avviati; - il programma triennale degli acquisti di beni e servizi per il periodo 2024/2026, redatto dallo stesso Responsabile; </w:t>
      </w:r>
    </w:p>
    <w:p w14:paraId="2570F0FE" w14:textId="76C5E715" w:rsidR="00AE20C4" w:rsidRPr="009B5987" w:rsidRDefault="00AE20C4" w:rsidP="009B5987">
      <w:pPr>
        <w:pStyle w:val="Paragrafoelenco"/>
        <w:numPr>
          <w:ilvl w:val="0"/>
          <w:numId w:val="6"/>
        </w:numPr>
        <w:ind w:left="993"/>
        <w:jc w:val="both"/>
        <w:rPr>
          <w:rFonts w:ascii="Arial" w:hAnsi="Arial" w:cs="Arial"/>
        </w:rPr>
      </w:pPr>
      <w:r w:rsidRPr="009B5987">
        <w:rPr>
          <w:rFonts w:ascii="Arial" w:hAnsi="Arial" w:cs="Arial"/>
        </w:rPr>
        <w:t xml:space="preserve">scheda G – quadro delle risorse necessarie alla realizzazione del programma; </w:t>
      </w:r>
    </w:p>
    <w:p w14:paraId="36D4E694" w14:textId="44E042C1" w:rsidR="00AE20C4" w:rsidRPr="009B5987" w:rsidRDefault="00AE20C4" w:rsidP="009B5987">
      <w:pPr>
        <w:pStyle w:val="Paragrafoelenco"/>
        <w:numPr>
          <w:ilvl w:val="0"/>
          <w:numId w:val="6"/>
        </w:numPr>
        <w:ind w:left="993"/>
        <w:jc w:val="both"/>
        <w:rPr>
          <w:rFonts w:ascii="Arial" w:hAnsi="Arial" w:cs="Arial"/>
        </w:rPr>
      </w:pPr>
      <w:r w:rsidRPr="009B5987">
        <w:rPr>
          <w:rFonts w:ascii="Arial" w:hAnsi="Arial" w:cs="Arial"/>
        </w:rPr>
        <w:t xml:space="preserve">Scheda H – elenco degli acquisti del programma; </w:t>
      </w:r>
    </w:p>
    <w:p w14:paraId="5EFE00AD" w14:textId="160EFF28" w:rsidR="00AE20C4" w:rsidRPr="009B5987" w:rsidRDefault="00AE20C4" w:rsidP="009B5987">
      <w:pPr>
        <w:pStyle w:val="Paragrafoelenco"/>
        <w:numPr>
          <w:ilvl w:val="0"/>
          <w:numId w:val="6"/>
        </w:numPr>
        <w:ind w:left="993"/>
        <w:jc w:val="both"/>
        <w:rPr>
          <w:rFonts w:ascii="Arial" w:hAnsi="Arial" w:cs="Arial"/>
        </w:rPr>
      </w:pPr>
      <w:r w:rsidRPr="009B5987">
        <w:rPr>
          <w:rFonts w:ascii="Arial" w:hAnsi="Arial" w:cs="Arial"/>
        </w:rPr>
        <w:t xml:space="preserve">Scheda I – elenco degli acquisti presenti nella prima annualità del precedente programma biennale e non riproposti e non avviati; </w:t>
      </w:r>
    </w:p>
    <w:p w14:paraId="48C03FD0" w14:textId="77777777" w:rsidR="00AE20C4" w:rsidRPr="009B5987" w:rsidRDefault="00AE20C4" w:rsidP="009B5987">
      <w:pPr>
        <w:jc w:val="both"/>
        <w:rPr>
          <w:rFonts w:ascii="Arial" w:hAnsi="Arial" w:cs="Arial"/>
        </w:rPr>
      </w:pPr>
      <w:r w:rsidRPr="009B5987">
        <w:rPr>
          <w:rFonts w:ascii="Arial" w:hAnsi="Arial" w:cs="Arial"/>
        </w:rPr>
        <w:t xml:space="preserve">Dato atto che rispetto agli schemi adottati con la predetta deliberazione di Giunta Comunale n._____ del ______________, non sono state apportate variazioni al programma triennale dei lavori pubblici; </w:t>
      </w:r>
    </w:p>
    <w:p w14:paraId="56AD0CFC" w14:textId="5A5D4F83" w:rsidR="00AE20C4" w:rsidRPr="009B5987" w:rsidRDefault="00AE20C4" w:rsidP="009B5987">
      <w:pPr>
        <w:jc w:val="both"/>
        <w:rPr>
          <w:rFonts w:ascii="Arial" w:hAnsi="Arial" w:cs="Arial"/>
        </w:rPr>
      </w:pPr>
      <w:r w:rsidRPr="009B5987">
        <w:rPr>
          <w:rFonts w:ascii="Arial" w:hAnsi="Arial" w:cs="Arial"/>
        </w:rPr>
        <w:t xml:space="preserve">Ritenuto di dover procedere con l’approvazione della suddetta programmazione; </w:t>
      </w:r>
    </w:p>
    <w:p w14:paraId="4683BA3C" w14:textId="77777777" w:rsidR="00AE20C4" w:rsidRPr="009B5987" w:rsidRDefault="00AE20C4" w:rsidP="009B5987">
      <w:pPr>
        <w:jc w:val="both"/>
        <w:rPr>
          <w:rFonts w:ascii="Arial" w:hAnsi="Arial" w:cs="Arial"/>
        </w:rPr>
      </w:pPr>
      <w:r w:rsidRPr="009B5987">
        <w:rPr>
          <w:rFonts w:ascii="Arial" w:hAnsi="Arial" w:cs="Arial"/>
        </w:rPr>
        <w:t>Visti:</w:t>
      </w:r>
    </w:p>
    <w:p w14:paraId="161EC879" w14:textId="5269ADB6" w:rsidR="00AE20C4" w:rsidRPr="009B5987" w:rsidRDefault="00AE20C4" w:rsidP="009B5987">
      <w:pPr>
        <w:pStyle w:val="Paragrafoelenco"/>
        <w:numPr>
          <w:ilvl w:val="0"/>
          <w:numId w:val="5"/>
        </w:numPr>
        <w:jc w:val="both"/>
        <w:rPr>
          <w:rFonts w:ascii="Arial" w:hAnsi="Arial" w:cs="Arial"/>
        </w:rPr>
      </w:pPr>
      <w:r w:rsidRPr="009B5987">
        <w:rPr>
          <w:rFonts w:ascii="Arial" w:hAnsi="Arial" w:cs="Arial"/>
        </w:rPr>
        <w:t xml:space="preserve">il D. Lgs. n. 267/2000 e successive modificazioni ed integrazioni; -il D. Lgs. 31 marzo 2023, n.36 e il relativo allegato I.5; Acquisiti i pareri ai sensi dell’art. 49, comma 1, del D. Lgs. n. 267/2000; </w:t>
      </w:r>
    </w:p>
    <w:p w14:paraId="25618177" w14:textId="77777777" w:rsidR="00AE20C4" w:rsidRPr="009B5987" w:rsidRDefault="00AE20C4" w:rsidP="009B5987">
      <w:pPr>
        <w:jc w:val="both"/>
        <w:rPr>
          <w:rFonts w:ascii="Arial" w:hAnsi="Arial" w:cs="Arial"/>
        </w:rPr>
      </w:pPr>
      <w:r w:rsidRPr="009B5987">
        <w:rPr>
          <w:rFonts w:ascii="Arial" w:hAnsi="Arial" w:cs="Arial"/>
        </w:rPr>
        <w:t xml:space="preserve">Con voti favorevoli n. ____, contrari n. _____ e astenuti n.____ espressi dai n. _____ consiglieri presenti e votanti nelle forme di legge; </w:t>
      </w:r>
    </w:p>
    <w:p w14:paraId="1579740E" w14:textId="38C98170" w:rsidR="00AE20C4" w:rsidRPr="009B5987" w:rsidRDefault="00AE20C4" w:rsidP="009B5987">
      <w:pPr>
        <w:jc w:val="center"/>
        <w:rPr>
          <w:rFonts w:ascii="Arial" w:hAnsi="Arial" w:cs="Arial"/>
          <w:b/>
          <w:bCs/>
        </w:rPr>
      </w:pPr>
      <w:r w:rsidRPr="009B5987">
        <w:rPr>
          <w:rFonts w:ascii="Arial" w:hAnsi="Arial" w:cs="Arial"/>
          <w:b/>
          <w:bCs/>
        </w:rPr>
        <w:t>DELIBERA</w:t>
      </w:r>
    </w:p>
    <w:p w14:paraId="4A7A7A5B" w14:textId="77777777" w:rsidR="00AE20C4" w:rsidRPr="009B5987" w:rsidRDefault="00AE20C4" w:rsidP="009B5987">
      <w:pPr>
        <w:jc w:val="both"/>
        <w:rPr>
          <w:rFonts w:ascii="Arial" w:hAnsi="Arial" w:cs="Arial"/>
        </w:rPr>
      </w:pPr>
      <w:r w:rsidRPr="009B5987">
        <w:rPr>
          <w:rFonts w:ascii="Arial" w:hAnsi="Arial" w:cs="Arial"/>
        </w:rPr>
        <w:t xml:space="preserve">1) DI APPROVARE il Programma Triennale dei Lavori Pubblici per il triennio 2024/2026, l’Elenco Annuale dei lavori da realizzare nell’anno 2024, nonché il Programma di forniture e servizi per il triennio 2024/2026 ed il relativo elenco per l’anno 2024, che si compone delle seguenti schede allegate al presente atto per costituirne parte integrante e sostanziale: </w:t>
      </w:r>
    </w:p>
    <w:p w14:paraId="4FC82FD6" w14:textId="2A12E18A" w:rsidR="00AE20C4" w:rsidRPr="009B5987" w:rsidRDefault="00AE20C4" w:rsidP="009B5987">
      <w:pPr>
        <w:pStyle w:val="Paragrafoelenco"/>
        <w:numPr>
          <w:ilvl w:val="0"/>
          <w:numId w:val="5"/>
        </w:numPr>
        <w:jc w:val="both"/>
        <w:rPr>
          <w:rFonts w:ascii="Arial" w:hAnsi="Arial" w:cs="Arial"/>
        </w:rPr>
      </w:pPr>
      <w:r w:rsidRPr="009B5987">
        <w:rPr>
          <w:rFonts w:ascii="Arial" w:hAnsi="Arial" w:cs="Arial"/>
        </w:rPr>
        <w:lastRenderedPageBreak/>
        <w:t xml:space="preserve">il programma triennale dei lavori pubblici 2024/2026 e relativo elenco annuale 2024, redatto dalla Dott.ssa ____________ e costituito dalle seguenti schede: </w:t>
      </w:r>
    </w:p>
    <w:p w14:paraId="058D81CE" w14:textId="6439B001" w:rsidR="00AE20C4" w:rsidRPr="009B5987" w:rsidRDefault="00AE20C4" w:rsidP="009B5987">
      <w:pPr>
        <w:pStyle w:val="Paragrafoelenco"/>
        <w:numPr>
          <w:ilvl w:val="0"/>
          <w:numId w:val="8"/>
        </w:numPr>
        <w:ind w:left="851"/>
        <w:jc w:val="both"/>
        <w:rPr>
          <w:rFonts w:ascii="Arial" w:hAnsi="Arial" w:cs="Arial"/>
        </w:rPr>
      </w:pPr>
      <w:r w:rsidRPr="009B5987">
        <w:rPr>
          <w:rFonts w:ascii="Arial" w:hAnsi="Arial" w:cs="Arial"/>
        </w:rPr>
        <w:t xml:space="preserve">Scheda A – quadro delle risorse necessarie alla realizzazione del programma; </w:t>
      </w:r>
    </w:p>
    <w:p w14:paraId="26643E39" w14:textId="7328AF61" w:rsidR="00AE20C4" w:rsidRPr="009B5987" w:rsidRDefault="00AE20C4" w:rsidP="009B5987">
      <w:pPr>
        <w:pStyle w:val="Paragrafoelenco"/>
        <w:numPr>
          <w:ilvl w:val="0"/>
          <w:numId w:val="8"/>
        </w:numPr>
        <w:ind w:left="851"/>
        <w:jc w:val="both"/>
        <w:rPr>
          <w:rFonts w:ascii="Arial" w:hAnsi="Arial" w:cs="Arial"/>
        </w:rPr>
      </w:pPr>
      <w:r w:rsidRPr="009B5987">
        <w:rPr>
          <w:rFonts w:ascii="Arial" w:hAnsi="Arial" w:cs="Arial"/>
        </w:rPr>
        <w:t xml:space="preserve">Scheda B – elenco delle opere incompiute; </w:t>
      </w:r>
    </w:p>
    <w:p w14:paraId="04EA61FF" w14:textId="2B2A9089" w:rsidR="00AE20C4" w:rsidRPr="009B5987" w:rsidRDefault="00AE20C4" w:rsidP="009B5987">
      <w:pPr>
        <w:pStyle w:val="Paragrafoelenco"/>
        <w:numPr>
          <w:ilvl w:val="0"/>
          <w:numId w:val="8"/>
        </w:numPr>
        <w:ind w:left="851"/>
        <w:jc w:val="both"/>
        <w:rPr>
          <w:rFonts w:ascii="Arial" w:hAnsi="Arial" w:cs="Arial"/>
        </w:rPr>
      </w:pPr>
      <w:r w:rsidRPr="009B5987">
        <w:rPr>
          <w:rFonts w:ascii="Arial" w:hAnsi="Arial" w:cs="Arial"/>
        </w:rPr>
        <w:t xml:space="preserve">Scheda C – elenco degli immobili disponibili; </w:t>
      </w:r>
    </w:p>
    <w:p w14:paraId="511A47C2" w14:textId="72755DF4" w:rsidR="00AE20C4" w:rsidRPr="009B5987" w:rsidRDefault="00AE20C4" w:rsidP="009B5987">
      <w:pPr>
        <w:pStyle w:val="Paragrafoelenco"/>
        <w:numPr>
          <w:ilvl w:val="0"/>
          <w:numId w:val="8"/>
        </w:numPr>
        <w:ind w:left="851"/>
        <w:jc w:val="both"/>
        <w:rPr>
          <w:rFonts w:ascii="Arial" w:hAnsi="Arial" w:cs="Arial"/>
        </w:rPr>
      </w:pPr>
      <w:r w:rsidRPr="009B5987">
        <w:rPr>
          <w:rFonts w:ascii="Arial" w:hAnsi="Arial" w:cs="Arial"/>
        </w:rPr>
        <w:t xml:space="preserve">Scheda D – elenco degli interventi del programma; </w:t>
      </w:r>
    </w:p>
    <w:p w14:paraId="43BCC435" w14:textId="77777777" w:rsidR="009B5987" w:rsidRPr="009B5987" w:rsidRDefault="00AE20C4" w:rsidP="009B5987">
      <w:pPr>
        <w:pStyle w:val="Paragrafoelenco"/>
        <w:numPr>
          <w:ilvl w:val="0"/>
          <w:numId w:val="8"/>
        </w:numPr>
        <w:ind w:left="851"/>
        <w:jc w:val="both"/>
        <w:rPr>
          <w:rFonts w:ascii="Arial" w:hAnsi="Arial" w:cs="Arial"/>
        </w:rPr>
      </w:pPr>
      <w:r w:rsidRPr="009B5987">
        <w:rPr>
          <w:rFonts w:ascii="Arial" w:hAnsi="Arial" w:cs="Arial"/>
        </w:rPr>
        <w:t xml:space="preserve">Scheda E – interventi ricompresi nell'elenco annuale; </w:t>
      </w:r>
    </w:p>
    <w:p w14:paraId="2460A520" w14:textId="56A64548" w:rsidR="00AE20C4" w:rsidRPr="009B5987" w:rsidRDefault="00AE20C4" w:rsidP="009B5987">
      <w:pPr>
        <w:pStyle w:val="Paragrafoelenco"/>
        <w:numPr>
          <w:ilvl w:val="0"/>
          <w:numId w:val="8"/>
        </w:numPr>
        <w:ind w:left="851"/>
        <w:jc w:val="both"/>
        <w:rPr>
          <w:rFonts w:ascii="Arial" w:hAnsi="Arial" w:cs="Arial"/>
        </w:rPr>
      </w:pPr>
      <w:r w:rsidRPr="009B5987">
        <w:rPr>
          <w:rFonts w:ascii="Arial" w:hAnsi="Arial" w:cs="Arial"/>
        </w:rPr>
        <w:t xml:space="preserve">Scheda F – elenco degli interventi presenti nell'elenco annuale del precedente programma triennale e non riproposti e non avviati; - il programma triennale degli acquisti di beni e servizi per il periodo 2024/2026, redatto dallo stesso Responsabile; </w:t>
      </w:r>
    </w:p>
    <w:p w14:paraId="387D027C" w14:textId="3010BBDF" w:rsidR="00AE20C4" w:rsidRPr="009B5987" w:rsidRDefault="00AE20C4" w:rsidP="009B5987">
      <w:pPr>
        <w:pStyle w:val="Paragrafoelenco"/>
        <w:numPr>
          <w:ilvl w:val="0"/>
          <w:numId w:val="8"/>
        </w:numPr>
        <w:ind w:left="851"/>
        <w:jc w:val="both"/>
        <w:rPr>
          <w:rFonts w:ascii="Arial" w:hAnsi="Arial" w:cs="Arial"/>
        </w:rPr>
      </w:pPr>
      <w:r w:rsidRPr="009B5987">
        <w:rPr>
          <w:rFonts w:ascii="Arial" w:hAnsi="Arial" w:cs="Arial"/>
        </w:rPr>
        <w:t xml:space="preserve">scheda G – quadro delle risorse necessarie alla realizzazione del programma; </w:t>
      </w:r>
    </w:p>
    <w:p w14:paraId="727AB747" w14:textId="4722791B" w:rsidR="00AE20C4" w:rsidRPr="009B5987" w:rsidRDefault="00AE20C4" w:rsidP="009B5987">
      <w:pPr>
        <w:pStyle w:val="Paragrafoelenco"/>
        <w:numPr>
          <w:ilvl w:val="0"/>
          <w:numId w:val="8"/>
        </w:numPr>
        <w:ind w:left="851"/>
        <w:jc w:val="both"/>
        <w:rPr>
          <w:rFonts w:ascii="Arial" w:hAnsi="Arial" w:cs="Arial"/>
        </w:rPr>
      </w:pPr>
      <w:r w:rsidRPr="009B5987">
        <w:rPr>
          <w:rFonts w:ascii="Arial" w:hAnsi="Arial" w:cs="Arial"/>
        </w:rPr>
        <w:t xml:space="preserve">Scheda H – elenco degli acquisti del programma; </w:t>
      </w:r>
    </w:p>
    <w:p w14:paraId="7598DA9C" w14:textId="5A37B68B" w:rsidR="00AE20C4" w:rsidRPr="009B5987" w:rsidRDefault="00AE20C4" w:rsidP="009B5987">
      <w:pPr>
        <w:pStyle w:val="Paragrafoelenco"/>
        <w:numPr>
          <w:ilvl w:val="0"/>
          <w:numId w:val="8"/>
        </w:numPr>
        <w:ind w:left="851"/>
        <w:jc w:val="both"/>
        <w:rPr>
          <w:rFonts w:ascii="Arial" w:hAnsi="Arial" w:cs="Arial"/>
        </w:rPr>
      </w:pPr>
      <w:r w:rsidRPr="009B5987">
        <w:rPr>
          <w:rFonts w:ascii="Arial" w:hAnsi="Arial" w:cs="Arial"/>
        </w:rPr>
        <w:t xml:space="preserve">Scheda I – elenco degli acquisti presenti nella prima annualità del precedente programma biennale e non riproposti e non avviati; </w:t>
      </w:r>
    </w:p>
    <w:p w14:paraId="31135320" w14:textId="77777777" w:rsidR="00AE20C4" w:rsidRPr="009B5987" w:rsidRDefault="00AE20C4" w:rsidP="009B5987">
      <w:pPr>
        <w:jc w:val="both"/>
        <w:rPr>
          <w:rFonts w:ascii="Arial" w:hAnsi="Arial" w:cs="Arial"/>
        </w:rPr>
      </w:pPr>
      <w:r w:rsidRPr="009B5987">
        <w:rPr>
          <w:rFonts w:ascii="Arial" w:hAnsi="Arial" w:cs="Arial"/>
        </w:rPr>
        <w:t xml:space="preserve">2) DI ALLEGARE il presente atto alla delibera consiliare di approvazione del bilancio di previsione, per la sua definitiva approvazione unitamente al bilancio di previsione anno 2024 e del bilancio triennale 2024/2026, dando atto che il programma di cui trattasi costituisce parte integrante del bilancio preventivo; </w:t>
      </w:r>
    </w:p>
    <w:p w14:paraId="048CD1A4" w14:textId="77777777" w:rsidR="00AE20C4" w:rsidRPr="009B5987" w:rsidRDefault="00AE20C4" w:rsidP="009B5987">
      <w:pPr>
        <w:jc w:val="both"/>
        <w:rPr>
          <w:rFonts w:ascii="Arial" w:hAnsi="Arial" w:cs="Arial"/>
        </w:rPr>
      </w:pPr>
      <w:r w:rsidRPr="009B5987">
        <w:rPr>
          <w:rFonts w:ascii="Arial" w:hAnsi="Arial" w:cs="Arial"/>
        </w:rPr>
        <w:t xml:space="preserve">3) DI DEMANDARE ogni ulteriore incombenza al Responsabile del Settore________; </w:t>
      </w:r>
    </w:p>
    <w:p w14:paraId="48AF6072" w14:textId="069BD77A" w:rsidR="00AE20C4" w:rsidRPr="009B5987" w:rsidRDefault="00AE20C4" w:rsidP="009B5987">
      <w:pPr>
        <w:jc w:val="both"/>
        <w:rPr>
          <w:rFonts w:ascii="Arial" w:hAnsi="Arial" w:cs="Arial"/>
        </w:rPr>
      </w:pPr>
      <w:r w:rsidRPr="009B5987">
        <w:rPr>
          <w:rFonts w:ascii="Arial" w:hAnsi="Arial" w:cs="Arial"/>
        </w:rPr>
        <w:t xml:space="preserve">Infine, stante l’urgenza di provvedere, con voti favorevoli n. _____, contrari n. _____ e astenuti n. _____ espressi dai n. ______ Consiglieri presenti e votanti nelle forme di legge; </w:t>
      </w:r>
    </w:p>
    <w:p w14:paraId="11B525C8" w14:textId="6D7718DC" w:rsidR="00AE20C4" w:rsidRPr="009B5987" w:rsidRDefault="00AE20C4" w:rsidP="009B5987">
      <w:pPr>
        <w:jc w:val="center"/>
        <w:rPr>
          <w:rFonts w:ascii="Arial" w:hAnsi="Arial" w:cs="Arial"/>
          <w:b/>
          <w:bCs/>
        </w:rPr>
      </w:pPr>
      <w:r w:rsidRPr="009B5987">
        <w:rPr>
          <w:rFonts w:ascii="Arial" w:hAnsi="Arial" w:cs="Arial"/>
          <w:b/>
          <w:bCs/>
        </w:rPr>
        <w:t>DELIBERA</w:t>
      </w:r>
    </w:p>
    <w:p w14:paraId="29C84183" w14:textId="0B13CD3C" w:rsidR="00AE20C4" w:rsidRPr="009B5987" w:rsidRDefault="00AE20C4" w:rsidP="009B5987">
      <w:pPr>
        <w:jc w:val="both"/>
        <w:rPr>
          <w:rFonts w:ascii="Arial" w:hAnsi="Arial" w:cs="Arial"/>
        </w:rPr>
      </w:pPr>
      <w:r w:rsidRPr="009B5987">
        <w:rPr>
          <w:rFonts w:ascii="Arial" w:hAnsi="Arial" w:cs="Arial"/>
        </w:rPr>
        <w:t xml:space="preserve">DI RENDERE il presente atto immediatamente eseguibile ai sensi dell’art. 134, comma 4, del </w:t>
      </w:r>
      <w:proofErr w:type="spellStart"/>
      <w:r w:rsidRPr="009B5987">
        <w:rPr>
          <w:rFonts w:ascii="Arial" w:hAnsi="Arial" w:cs="Arial"/>
        </w:rPr>
        <w:t>D.Lgs.</w:t>
      </w:r>
      <w:proofErr w:type="spellEnd"/>
      <w:r w:rsidRPr="009B5987">
        <w:rPr>
          <w:rFonts w:ascii="Arial" w:hAnsi="Arial" w:cs="Arial"/>
        </w:rPr>
        <w:t xml:space="preserve"> n. 267/2000, considerata l’urgenza di inserire la programmazione all’interno dei documenti di programmazione e bilancio.</w:t>
      </w:r>
    </w:p>
    <w:p w14:paraId="4B7D642A" w14:textId="77777777" w:rsidR="003005B0" w:rsidRPr="009B5987" w:rsidRDefault="003005B0" w:rsidP="009B5987">
      <w:pPr>
        <w:jc w:val="both"/>
        <w:rPr>
          <w:rFonts w:ascii="Arial" w:hAnsi="Arial" w:cs="Arial"/>
        </w:rPr>
      </w:pPr>
    </w:p>
    <w:p w14:paraId="3FEC81AC" w14:textId="77777777" w:rsidR="003005B0" w:rsidRPr="009B5987" w:rsidRDefault="003005B0" w:rsidP="009B5987">
      <w:pPr>
        <w:jc w:val="both"/>
        <w:rPr>
          <w:rFonts w:ascii="Arial" w:hAnsi="Arial" w:cs="Arial"/>
        </w:rPr>
      </w:pPr>
    </w:p>
    <w:p w14:paraId="0BC76E53" w14:textId="232173CA" w:rsidR="003005B0" w:rsidRPr="009B5987" w:rsidRDefault="003005B0" w:rsidP="009B5987">
      <w:pPr>
        <w:jc w:val="both"/>
        <w:rPr>
          <w:rFonts w:ascii="Arial" w:hAnsi="Arial" w:cs="Arial"/>
          <w:b/>
          <w:bCs/>
        </w:rPr>
      </w:pPr>
    </w:p>
    <w:sectPr w:rsidR="003005B0" w:rsidRPr="009B598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5587AC" w14:textId="77777777" w:rsidR="00011FB9" w:rsidRDefault="00011FB9" w:rsidP="00B35126">
      <w:pPr>
        <w:spacing w:after="0" w:line="240" w:lineRule="auto"/>
      </w:pPr>
      <w:r>
        <w:separator/>
      </w:r>
    </w:p>
  </w:endnote>
  <w:endnote w:type="continuationSeparator" w:id="0">
    <w:p w14:paraId="26D2D3E5" w14:textId="77777777" w:rsidR="00011FB9" w:rsidRDefault="00011FB9" w:rsidP="00B351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6FBA64" w14:textId="77777777" w:rsidR="00B35126" w:rsidRDefault="00B3512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521085" w14:textId="093C846C" w:rsidR="00B35126" w:rsidRDefault="00B35126" w:rsidP="00B35126">
    <w:pPr>
      <w:pStyle w:val="Pidipagina"/>
      <w:jc w:val="center"/>
    </w:pPr>
    <w:r w:rsidRPr="0096609D">
      <w:rPr>
        <w:noProof/>
      </w:rPr>
      <w:drawing>
        <wp:inline distT="0" distB="0" distL="0" distR="0" wp14:anchorId="71B0D103" wp14:editId="274F5F9F">
          <wp:extent cx="1609725" cy="457200"/>
          <wp:effectExtent l="0" t="0" r="0" b="0"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5C1273" w14:textId="77777777" w:rsidR="00B35126" w:rsidRDefault="00B3512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BD87B2" w14:textId="77777777" w:rsidR="00011FB9" w:rsidRDefault="00011FB9" w:rsidP="00B35126">
      <w:pPr>
        <w:spacing w:after="0" w:line="240" w:lineRule="auto"/>
      </w:pPr>
      <w:r>
        <w:separator/>
      </w:r>
    </w:p>
  </w:footnote>
  <w:footnote w:type="continuationSeparator" w:id="0">
    <w:p w14:paraId="3EA8F5BC" w14:textId="77777777" w:rsidR="00011FB9" w:rsidRDefault="00011FB9" w:rsidP="00B351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2C280B" w14:textId="77777777" w:rsidR="00B35126" w:rsidRDefault="00B3512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7C3C96" w14:textId="77777777" w:rsidR="00B35126" w:rsidRDefault="00B35126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3CB66A" w14:textId="77777777" w:rsidR="00B35126" w:rsidRDefault="00B3512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0C662A"/>
    <w:multiLevelType w:val="hybridMultilevel"/>
    <w:tmpl w:val="0D66445C"/>
    <w:lvl w:ilvl="0" w:tplc="F696A052">
      <w:start w:val="2"/>
      <w:numFmt w:val="bullet"/>
      <w:lvlText w:val="-"/>
      <w:lvlJc w:val="left"/>
      <w:pPr>
        <w:ind w:left="405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20E22E22"/>
    <w:multiLevelType w:val="hybridMultilevel"/>
    <w:tmpl w:val="1CC86490"/>
    <w:lvl w:ilvl="0" w:tplc="A0F6A9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851655"/>
    <w:multiLevelType w:val="hybridMultilevel"/>
    <w:tmpl w:val="02AA9156"/>
    <w:lvl w:ilvl="0" w:tplc="A0F6A9DE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3B6848BC"/>
    <w:multiLevelType w:val="hybridMultilevel"/>
    <w:tmpl w:val="1318D5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B1400D"/>
    <w:multiLevelType w:val="hybridMultilevel"/>
    <w:tmpl w:val="E80830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C601BA"/>
    <w:multiLevelType w:val="hybridMultilevel"/>
    <w:tmpl w:val="5A0AB70A"/>
    <w:lvl w:ilvl="0" w:tplc="A0F6A9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FDCB0CC">
      <w:start w:val="2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FF5B39"/>
    <w:multiLevelType w:val="hybridMultilevel"/>
    <w:tmpl w:val="32E00854"/>
    <w:lvl w:ilvl="0" w:tplc="842CF4E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652C10"/>
    <w:multiLevelType w:val="hybridMultilevel"/>
    <w:tmpl w:val="23328A06"/>
    <w:lvl w:ilvl="0" w:tplc="A0F6A9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3177616">
    <w:abstractNumId w:val="1"/>
  </w:num>
  <w:num w:numId="2" w16cid:durableId="403265680">
    <w:abstractNumId w:val="6"/>
  </w:num>
  <w:num w:numId="3" w16cid:durableId="421991464">
    <w:abstractNumId w:val="7"/>
  </w:num>
  <w:num w:numId="4" w16cid:durableId="1555694928">
    <w:abstractNumId w:val="0"/>
  </w:num>
  <w:num w:numId="5" w16cid:durableId="536043087">
    <w:abstractNumId w:val="5"/>
  </w:num>
  <w:num w:numId="6" w16cid:durableId="2013607323">
    <w:abstractNumId w:val="3"/>
  </w:num>
  <w:num w:numId="7" w16cid:durableId="1890607618">
    <w:abstractNumId w:val="2"/>
  </w:num>
  <w:num w:numId="8" w16cid:durableId="32154846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20C4"/>
    <w:rsid w:val="00011FB9"/>
    <w:rsid w:val="00082B86"/>
    <w:rsid w:val="00237A20"/>
    <w:rsid w:val="003005B0"/>
    <w:rsid w:val="00324E1B"/>
    <w:rsid w:val="009B5987"/>
    <w:rsid w:val="00AE20C4"/>
    <w:rsid w:val="00B35126"/>
    <w:rsid w:val="00B63A60"/>
    <w:rsid w:val="00F9014A"/>
    <w:rsid w:val="00FB0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D1D5F"/>
  <w15:chartTrackingRefBased/>
  <w15:docId w15:val="{6A41F06D-20D9-4B47-97B9-01A9B43AD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E20C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B3512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35126"/>
  </w:style>
  <w:style w:type="paragraph" w:styleId="Pidipagina">
    <w:name w:val="footer"/>
    <w:basedOn w:val="Normale"/>
    <w:link w:val="PidipaginaCarattere"/>
    <w:uiPriority w:val="99"/>
    <w:unhideWhenUsed/>
    <w:rsid w:val="00B3512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351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1286</Words>
  <Characters>7333</Characters>
  <Application>Microsoft Office Word</Application>
  <DocSecurity>0</DocSecurity>
  <Lines>61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Giada Vello</dc:creator>
  <cp:keywords/>
  <dc:description/>
  <cp:lastModifiedBy>Giada Vello</cp:lastModifiedBy>
  <cp:revision>2</cp:revision>
  <dcterms:created xsi:type="dcterms:W3CDTF">2024-04-24T08:01:00Z</dcterms:created>
  <dcterms:modified xsi:type="dcterms:W3CDTF">2024-04-24T08:01:00Z</dcterms:modified>
</cp:coreProperties>
</file>