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F4" w:rsidRDefault="001D20F4" w:rsidP="001D20F4">
      <w:pPr>
        <w:spacing w:before="330" w:after="165" w:line="240" w:lineRule="auto"/>
        <w:jc w:val="center"/>
        <w:outlineLvl w:val="0"/>
        <w:rPr>
          <w:rFonts w:ascii="inherit" w:eastAsia="Times New Roman" w:hAnsi="inherit" w:cs="Helvetica"/>
          <w:b/>
          <w:bCs/>
          <w:color w:val="49535D"/>
          <w:kern w:val="36"/>
          <w:sz w:val="29"/>
          <w:szCs w:val="29"/>
          <w:lang w:eastAsia="it-IT"/>
        </w:rPr>
      </w:pPr>
      <w:r>
        <w:rPr>
          <w:rFonts w:ascii="inherit" w:eastAsia="Times New Roman" w:hAnsi="inherit" w:cs="Helvetica"/>
          <w:b/>
          <w:bCs/>
          <w:color w:val="49535D"/>
          <w:kern w:val="36"/>
          <w:sz w:val="29"/>
          <w:szCs w:val="29"/>
          <w:lang w:eastAsia="it-IT"/>
        </w:rPr>
        <w:t>INPS</w:t>
      </w:r>
    </w:p>
    <w:p w:rsidR="001D20F4" w:rsidRPr="001D20F4" w:rsidRDefault="001D20F4" w:rsidP="001D20F4">
      <w:pPr>
        <w:spacing w:before="330" w:after="165" w:line="240" w:lineRule="auto"/>
        <w:outlineLvl w:val="0"/>
        <w:rPr>
          <w:rFonts w:ascii="inherit" w:eastAsia="Times New Roman" w:hAnsi="inherit" w:cs="Helvetica"/>
          <w:b/>
          <w:bCs/>
          <w:color w:val="49535D"/>
          <w:kern w:val="36"/>
          <w:sz w:val="29"/>
          <w:szCs w:val="29"/>
          <w:lang w:eastAsia="it-IT"/>
        </w:rPr>
      </w:pPr>
      <w:r w:rsidRPr="001D20F4">
        <w:rPr>
          <w:rFonts w:ascii="inherit" w:eastAsia="Times New Roman" w:hAnsi="inherit" w:cs="Helvetica"/>
          <w:b/>
          <w:bCs/>
          <w:color w:val="49535D"/>
          <w:kern w:val="36"/>
          <w:sz w:val="29"/>
          <w:szCs w:val="29"/>
          <w:lang w:eastAsia="it-IT"/>
        </w:rPr>
        <w:t xml:space="preserve">“Valore P.A.”: pubblicati i corsi di formazione 2017 </w:t>
      </w:r>
    </w:p>
    <w:p w:rsidR="00B2657D" w:rsidRDefault="001D20F4" w:rsidP="001D20F4">
      <w:pPr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</w:pPr>
      <w:r w:rsidRPr="001D20F4"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  <w:t>11 ottobre 2017</w:t>
      </w:r>
    </w:p>
    <w:p w:rsidR="001D20F4" w:rsidRDefault="001D20F4" w:rsidP="001D20F4">
      <w:pPr>
        <w:pStyle w:val="NormaleWeb"/>
        <w:rPr>
          <w:rFonts w:ascii="Titillium Web" w:hAnsi="Titillium Web" w:cs="Helvetica"/>
          <w:color w:val="49535D"/>
        </w:rPr>
      </w:pPr>
      <w:r>
        <w:rPr>
          <w:rFonts w:ascii="Titillium Web" w:hAnsi="Titillium Web" w:cs="Helvetica"/>
          <w:color w:val="49535D"/>
        </w:rPr>
        <w:t xml:space="preserve">Sono stati pubblicati i </w:t>
      </w:r>
      <w:hyperlink r:id="rId4" w:history="1">
        <w:r>
          <w:rPr>
            <w:rFonts w:ascii="Titillium Web" w:hAnsi="Titillium Web" w:cs="Helvetica"/>
            <w:color w:val="677584"/>
          </w:rPr>
          <w:t>prospetti dei corsi selezionati</w:t>
        </w:r>
      </w:hyperlink>
      <w:r>
        <w:rPr>
          <w:rFonts w:ascii="Titillium Web" w:hAnsi="Titillium Web" w:cs="Helvetica"/>
          <w:color w:val="49535D"/>
        </w:rPr>
        <w:t xml:space="preserve"> relativi all’avviso di selezione e ricerca dei corsi di formazione “Valore P.A.” 2017.</w:t>
      </w:r>
    </w:p>
    <w:p w:rsidR="001D20F4" w:rsidRDefault="001D20F4" w:rsidP="001D20F4">
      <w:pPr>
        <w:pStyle w:val="NormaleWeb"/>
        <w:rPr>
          <w:rFonts w:ascii="Titillium Web" w:hAnsi="Titillium Web" w:cs="Helvetica"/>
          <w:color w:val="49535D"/>
        </w:rPr>
      </w:pPr>
      <w:r>
        <w:rPr>
          <w:rFonts w:ascii="Titillium Web" w:hAnsi="Titillium Web" w:cs="Helvetica"/>
          <w:color w:val="49535D"/>
        </w:rPr>
        <w:t xml:space="preserve">I </w:t>
      </w:r>
      <w:r>
        <w:rPr>
          <w:rStyle w:val="Enfasigrassetto"/>
          <w:rFonts w:ascii="Titillium Web" w:hAnsi="Titillium Web" w:cs="Helvetica"/>
          <w:color w:val="49535D"/>
        </w:rPr>
        <w:t>corsi universitari di formazione</w:t>
      </w:r>
      <w:r>
        <w:rPr>
          <w:rFonts w:ascii="Titillium Web" w:hAnsi="Titillium Web" w:cs="Helvetica"/>
          <w:color w:val="49535D"/>
        </w:rPr>
        <w:t xml:space="preserve"> sono rivolti al personale dipendente delle pubbliche amministrazioni iscritto alla </w:t>
      </w:r>
      <w:r>
        <w:rPr>
          <w:rStyle w:val="Enfasigrassetto"/>
          <w:rFonts w:ascii="Titillium Web" w:hAnsi="Titillium Web" w:cs="Helvetica"/>
          <w:color w:val="49535D"/>
        </w:rPr>
        <w:t xml:space="preserve">Gestione Unitaria prestazioni creditizie e sociali </w:t>
      </w:r>
      <w:r>
        <w:rPr>
          <w:rFonts w:ascii="Titillium Web" w:hAnsi="Titillium Web" w:cs="Helvetica"/>
          <w:color w:val="49535D"/>
        </w:rPr>
        <w:t xml:space="preserve">(ex Fondo Credito) e alla </w:t>
      </w:r>
      <w:r>
        <w:rPr>
          <w:rStyle w:val="Enfasigrassetto"/>
          <w:rFonts w:ascii="Titillium Web" w:hAnsi="Titillium Web" w:cs="Helvetica"/>
          <w:color w:val="49535D"/>
        </w:rPr>
        <w:t>Gestione Assistenza Magistrale</w:t>
      </w:r>
      <w:r>
        <w:rPr>
          <w:rFonts w:ascii="Titillium Web" w:hAnsi="Titillium Web" w:cs="Helvetica"/>
          <w:color w:val="49535D"/>
        </w:rPr>
        <w:t>.</w:t>
      </w:r>
    </w:p>
    <w:p w:rsidR="001D20F4" w:rsidRDefault="001D20F4" w:rsidP="001D20F4">
      <w:pPr>
        <w:pStyle w:val="NormaleWeb"/>
        <w:rPr>
          <w:rFonts w:ascii="Titillium Web" w:hAnsi="Titillium Web" w:cs="Helvetica"/>
          <w:color w:val="49535D"/>
        </w:rPr>
      </w:pPr>
      <w:r>
        <w:rPr>
          <w:rFonts w:ascii="Titillium Web" w:hAnsi="Titillium Web" w:cs="Helvetica"/>
          <w:color w:val="49535D"/>
        </w:rPr>
        <w:t xml:space="preserve">In via sperimentale, le </w:t>
      </w:r>
      <w:r>
        <w:rPr>
          <w:rStyle w:val="Enfasigrassetto"/>
          <w:rFonts w:ascii="Titillium Web" w:hAnsi="Titillium Web" w:cs="Helvetica"/>
          <w:color w:val="49535D"/>
        </w:rPr>
        <w:t>iniziative formative</w:t>
      </w:r>
      <w:r>
        <w:rPr>
          <w:rFonts w:ascii="Titillium Web" w:hAnsi="Titillium Web" w:cs="Helvetica"/>
          <w:color w:val="49535D"/>
        </w:rPr>
        <w:t xml:space="preserve"> sono divise in due livelli che rispettano le esigenze lavorative dei dipendenti.</w:t>
      </w:r>
    </w:p>
    <w:p w:rsidR="001D20F4" w:rsidRPr="001D20F4" w:rsidRDefault="001D20F4" w:rsidP="001D20F4">
      <w:pPr>
        <w:spacing w:after="480" w:line="240" w:lineRule="auto"/>
        <w:outlineLvl w:val="2"/>
        <w:rPr>
          <w:rFonts w:ascii="inherit" w:eastAsia="Times New Roman" w:hAnsi="inherit" w:cs="Helvetica"/>
          <w:b/>
          <w:bCs/>
          <w:color w:val="007DB3"/>
          <w:sz w:val="27"/>
          <w:szCs w:val="27"/>
          <w:lang w:eastAsia="it-IT"/>
        </w:rPr>
      </w:pPr>
      <w:r w:rsidRPr="001D20F4">
        <w:rPr>
          <w:rFonts w:ascii="inherit" w:eastAsia="Times New Roman" w:hAnsi="inherit" w:cs="Helvetica"/>
          <w:b/>
          <w:bCs/>
          <w:color w:val="007DB3"/>
          <w:sz w:val="27"/>
          <w:szCs w:val="27"/>
          <w:lang w:eastAsia="it-IT"/>
        </w:rPr>
        <w:t>Per Continuare</w:t>
      </w:r>
    </w:p>
    <w:p w:rsidR="001D20F4" w:rsidRPr="001D20F4" w:rsidRDefault="005C1BA2" w:rsidP="001D20F4">
      <w:pPr>
        <w:spacing w:after="0" w:line="240" w:lineRule="auto"/>
        <w:rPr>
          <w:rFonts w:ascii="Titillium Web" w:eastAsia="Times New Roman" w:hAnsi="Titillium Web" w:cs="Helvetica"/>
          <w:color w:val="005980"/>
          <w:sz w:val="24"/>
          <w:szCs w:val="24"/>
          <w:lang w:eastAsia="it-IT"/>
        </w:rPr>
      </w:pPr>
      <w:r w:rsidRPr="001D20F4"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  <w:fldChar w:fldCharType="begin"/>
      </w:r>
      <w:r w:rsidR="001D20F4" w:rsidRPr="001D20F4"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  <w:instrText xml:space="preserve"> HYPERLINK "https://www.inps.it/nuovoportaleinps/default.aspx?itemDir=50047" </w:instrText>
      </w:r>
      <w:r w:rsidRPr="001D20F4"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  <w:fldChar w:fldCharType="separate"/>
      </w:r>
      <w:r w:rsidR="001D20F4" w:rsidRPr="001D20F4">
        <w:rPr>
          <w:rFonts w:ascii="Titillium Web" w:eastAsia="Times New Roman" w:hAnsi="Titillium Web" w:cs="Helvetica"/>
          <w:b/>
          <w:bCs/>
          <w:color w:val="005980"/>
          <w:sz w:val="24"/>
          <w:szCs w:val="24"/>
          <w:lang w:eastAsia="it-IT"/>
        </w:rPr>
        <w:t>"Valore P.A.": partecipazione di dipendenti pubblici a corsi di formazione erogati da università</w:t>
      </w:r>
    </w:p>
    <w:p w:rsidR="001D20F4" w:rsidRDefault="005C1BA2" w:rsidP="001D20F4">
      <w:r w:rsidRPr="001D20F4"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  <w:fldChar w:fldCharType="end"/>
      </w:r>
    </w:p>
    <w:sectPr w:rsidR="001D20F4" w:rsidSect="00B26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tillium We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D20F4"/>
    <w:rsid w:val="001D20F4"/>
    <w:rsid w:val="004641C7"/>
    <w:rsid w:val="005C1BA2"/>
    <w:rsid w:val="00775D3F"/>
    <w:rsid w:val="00B2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57D"/>
  </w:style>
  <w:style w:type="paragraph" w:styleId="Titolo1">
    <w:name w:val="heading 1"/>
    <w:basedOn w:val="Normale"/>
    <w:link w:val="Titolo1Carattere"/>
    <w:uiPriority w:val="9"/>
    <w:qFormat/>
    <w:rsid w:val="001D20F4"/>
    <w:pPr>
      <w:spacing w:before="330" w:after="165" w:line="240" w:lineRule="auto"/>
      <w:outlineLvl w:val="0"/>
    </w:pPr>
    <w:rPr>
      <w:rFonts w:ascii="inherit" w:eastAsia="Times New Roman" w:hAnsi="inherit" w:cs="Times New Roman"/>
      <w:b/>
      <w:bCs/>
      <w:kern w:val="36"/>
      <w:sz w:val="29"/>
      <w:szCs w:val="29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D20F4"/>
    <w:rPr>
      <w:rFonts w:ascii="inherit" w:eastAsia="Times New Roman" w:hAnsi="inherit" w:cs="Times New Roman"/>
      <w:b/>
      <w:bCs/>
      <w:kern w:val="36"/>
      <w:sz w:val="29"/>
      <w:szCs w:val="29"/>
      <w:lang w:eastAsia="it-IT"/>
    </w:rPr>
  </w:style>
  <w:style w:type="character" w:customStyle="1" w:styleId="articlemetalabel3">
    <w:name w:val="article__meta__label3"/>
    <w:basedOn w:val="Carpredefinitoparagrafo"/>
    <w:rsid w:val="001D20F4"/>
  </w:style>
  <w:style w:type="character" w:styleId="Enfasigrassetto">
    <w:name w:val="Strong"/>
    <w:basedOn w:val="Carpredefinitoparagrafo"/>
    <w:uiPriority w:val="22"/>
    <w:qFormat/>
    <w:rsid w:val="001D20F4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D20F4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le6">
    <w:name w:val="title6"/>
    <w:basedOn w:val="Carpredefinitoparagrafo"/>
    <w:rsid w:val="001D20F4"/>
    <w:rPr>
      <w:b/>
      <w:bCs/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278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4172">
                  <w:marLeft w:val="0"/>
                  <w:marRight w:val="0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4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3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295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5633">
                  <w:marLeft w:val="0"/>
                  <w:marRight w:val="0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09874">
                      <w:marLeft w:val="0"/>
                      <w:marRight w:val="0"/>
                      <w:marTop w:val="7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499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ps.it/nuovoportaleinps/default.aspx?sPathID=%3b0%3b50758%3b&amp;lastMenu=50758&amp;iMenu=1&amp;sURL=https%3a%2f%2fwww.inps.it%2fnuovoportaleinps%2fdefault.aspx%3fsPathID%3d%253b0%253b46013%253b46050%253b%26lastMenu%3d46050%26iMenu%3d1%26itemDir%3d51076&amp;RedirectForzato=Tru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GiovanniT</dc:creator>
  <cp:lastModifiedBy>GiovanniT</cp:lastModifiedBy>
  <cp:revision>2</cp:revision>
  <dcterms:created xsi:type="dcterms:W3CDTF">2017-10-13T16:10:00Z</dcterms:created>
  <dcterms:modified xsi:type="dcterms:W3CDTF">2017-10-13T16:10:00Z</dcterms:modified>
</cp:coreProperties>
</file>