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28" w:rsidRDefault="00074328" w:rsidP="000743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Ministero dell’Interno</w:t>
      </w:r>
    </w:p>
    <w:p w:rsidR="00074328" w:rsidRPr="00074328" w:rsidRDefault="00074328" w:rsidP="00074328">
      <w:pPr>
        <w:spacing w:after="0" w:line="240" w:lineRule="auto"/>
        <w:rPr>
          <w:b/>
          <w:lang w:eastAsia="it-IT"/>
        </w:rPr>
      </w:pPr>
      <w:r w:rsidRPr="00074328">
        <w:rPr>
          <w:b/>
          <w:lang w:eastAsia="it-IT"/>
        </w:rPr>
        <w:t>Comunicato del 26 ottobre 2017</w:t>
      </w:r>
    </w:p>
    <w:p w:rsidR="00074328" w:rsidRPr="00074328" w:rsidRDefault="00074328" w:rsidP="00074328">
      <w:pPr>
        <w:spacing w:after="0" w:line="240" w:lineRule="auto"/>
        <w:rPr>
          <w:b/>
          <w:sz w:val="24"/>
          <w:szCs w:val="24"/>
          <w:lang w:eastAsia="it-IT"/>
        </w:rPr>
      </w:pPr>
    </w:p>
    <w:p w:rsidR="00074328" w:rsidRPr="00074328" w:rsidRDefault="00074328" w:rsidP="00074328">
      <w:pPr>
        <w:spacing w:after="0" w:line="240" w:lineRule="auto"/>
        <w:rPr>
          <w:b/>
          <w:sz w:val="24"/>
          <w:szCs w:val="24"/>
          <w:lang w:eastAsia="it-IT"/>
        </w:rPr>
      </w:pPr>
      <w:r w:rsidRPr="00074328">
        <w:rPr>
          <w:b/>
          <w:sz w:val="24"/>
          <w:szCs w:val="24"/>
          <w:lang w:eastAsia="it-IT"/>
        </w:rPr>
        <w:t xml:space="preserve">Rimborso oneri stabilizzazione del personale ex E.T.I. Saldo contributo anno 2017 </w:t>
      </w:r>
    </w:p>
    <w:p w:rsidR="00074328" w:rsidRPr="00074328" w:rsidRDefault="00074328" w:rsidP="0007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fa seguito al comunicato del 14 aprile 2017, consultabile alla pagina </w:t>
      </w:r>
      <w:hyperlink r:id="rId4" w:history="1">
        <w:r w:rsidRPr="000743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http://finanzalocale.interno.it/docum/comunicati/com140417.html</w:t>
        </w:r>
      </w:hyperlink>
      <w:r w:rsidRPr="0007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 per segnalare che con provvedimento del 13 ottobre 2017, è stato disposto il pagamento a saldo del contributo assegnato nell’anno 2017 per il rimborso degli oneri relativi alla stabilizzazione, presso province, città metropolitane e comuni, del personale dell’ex Ente Tabacchi Italiani (E.T.I.). </w:t>
      </w:r>
    </w:p>
    <w:p w:rsidR="00074328" w:rsidRPr="00074328" w:rsidRDefault="00074328" w:rsidP="0007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43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pagamento del predetto contributo resta sospeso, in applicazione delle disposizioni di cui all’articolo 161, comma 3, del decreto legislativo 18 agosto 2000, n. 267, nei confronti degli enti che, a quella data, non avevano ancora trasmesso le previste certificazioni di bilancio. </w:t>
      </w:r>
    </w:p>
    <w:p w:rsidR="00074328" w:rsidRPr="00074328" w:rsidRDefault="00074328" w:rsidP="0007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4328"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che prima della chiusura della contabilità finanziaria del corrente esercizio finanziario verrà effettuato un ulteriore pagamento a favore degli enti che, nel frattempo, avranno trasmesso a questo Ministero le certificazioni mancanti.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4328"/>
    <w:rsid w:val="00074328"/>
    <w:rsid w:val="009973CB"/>
    <w:rsid w:val="00A2019B"/>
    <w:rsid w:val="00B2657D"/>
    <w:rsid w:val="00C2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2">
    <w:name w:val="heading 2"/>
    <w:basedOn w:val="Normale"/>
    <w:link w:val="Titolo2Carattere"/>
    <w:uiPriority w:val="9"/>
    <w:qFormat/>
    <w:rsid w:val="00074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7432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07432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7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4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nanzalocale.interno.it/docum/comunicati/com140417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2017-10-26T14:51:00Z</dcterms:created>
  <dcterms:modified xsi:type="dcterms:W3CDTF">2017-10-26T14:51:00Z</dcterms:modified>
</cp:coreProperties>
</file>